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5C96E" w14:textId="2518BC46" w:rsidR="00F45E56" w:rsidRPr="001B0C48" w:rsidRDefault="00D324A8" w:rsidP="00F45E56">
      <w:pPr>
        <w:autoSpaceDE/>
        <w:autoSpaceDN/>
        <w:adjustRightInd/>
        <w:jc w:val="center"/>
        <w:outlineLvl w:val="0"/>
        <w:rPr>
          <w:rFonts w:ascii="Arial" w:hAnsi="Arial" w:cs="Arial"/>
          <w:b/>
          <w:caps/>
          <w:sz w:val="28"/>
          <w:szCs w:val="28"/>
        </w:rPr>
      </w:pPr>
      <w:bookmarkStart w:id="0" w:name="_Toc53391623"/>
      <w:r>
        <w:rPr>
          <w:rFonts w:ascii="Arial" w:hAnsi="Arial" w:cs="Arial"/>
          <w:b/>
          <w:caps/>
          <w:color w:val="00B050"/>
          <w:sz w:val="28"/>
          <w:szCs w:val="28"/>
        </w:rPr>
        <w:t>Jusidiction</w:t>
      </w:r>
      <w:r w:rsidR="00F45E56" w:rsidRPr="00C55522">
        <w:rPr>
          <w:rFonts w:ascii="Arial" w:hAnsi="Arial" w:cs="Arial"/>
          <w:b/>
          <w:caps/>
          <w:color w:val="00B050"/>
          <w:sz w:val="28"/>
          <w:szCs w:val="28"/>
        </w:rPr>
        <w:t xml:space="preserve"> </w:t>
      </w:r>
      <w:r w:rsidR="00F45E56" w:rsidRPr="001B0C48">
        <w:rPr>
          <w:rFonts w:ascii="Arial" w:hAnsi="Arial" w:cs="Arial"/>
          <w:b/>
          <w:caps/>
          <w:sz w:val="28"/>
          <w:szCs w:val="28"/>
        </w:rPr>
        <w:t>EMERGENCY SUPPORT FUNCTION 12 - eNERGY</w:t>
      </w:r>
      <w:bookmarkEnd w:id="0"/>
    </w:p>
    <w:p w14:paraId="68AD703A" w14:textId="77777777" w:rsidR="00F45E56" w:rsidRPr="00721067" w:rsidRDefault="00F45E56" w:rsidP="00F45E56">
      <w:pPr>
        <w:widowControl/>
        <w:rPr>
          <w:rFonts w:ascii="Calibri" w:hAnsi="Calibri" w:cs="Calibri"/>
          <w:b/>
          <w:b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1"/>
        <w:gridCol w:w="5220"/>
      </w:tblGrid>
      <w:tr w:rsidR="00F45E56" w:rsidRPr="00AB0306" w14:paraId="3880D6DF" w14:textId="77777777" w:rsidTr="00F45E56">
        <w:trPr>
          <w:trHeight w:val="275"/>
          <w:jc w:val="center"/>
        </w:trPr>
        <w:tc>
          <w:tcPr>
            <w:tcW w:w="3511" w:type="dxa"/>
            <w:hideMark/>
          </w:tcPr>
          <w:p w14:paraId="60B7573B" w14:textId="77777777" w:rsidR="00F45E56" w:rsidRPr="00AB0306" w:rsidRDefault="00F45E56" w:rsidP="00F45E56">
            <w:pPr>
              <w:widowControl/>
              <w:spacing w:line="276" w:lineRule="auto"/>
              <w:rPr>
                <w:rFonts w:ascii="Arial" w:hAnsi="Arial" w:cs="Arial"/>
                <w:b/>
                <w:color w:val="000000"/>
              </w:rPr>
            </w:pPr>
            <w:r w:rsidRPr="00AB0306">
              <w:rPr>
                <w:rFonts w:ascii="Arial" w:hAnsi="Arial" w:cs="Arial"/>
                <w:b/>
                <w:bCs/>
                <w:color w:val="000000"/>
              </w:rPr>
              <w:t xml:space="preserve">Lead Coordinating Agency </w:t>
            </w:r>
          </w:p>
        </w:tc>
        <w:tc>
          <w:tcPr>
            <w:tcW w:w="5220" w:type="dxa"/>
          </w:tcPr>
          <w:p w14:paraId="749A5D6E" w14:textId="105561AD" w:rsidR="00F45E56" w:rsidRPr="00AB0306" w:rsidRDefault="00D324A8" w:rsidP="00F45E56">
            <w:pPr>
              <w:widowControl/>
              <w:rPr>
                <w:rFonts w:ascii="Arial" w:hAnsi="Arial" w:cs="Arial"/>
                <w:b/>
                <w:color w:val="000000"/>
              </w:rPr>
            </w:pPr>
            <w:r>
              <w:rPr>
                <w:rFonts w:ascii="Arial" w:hAnsi="Arial" w:cs="Arial"/>
                <w:b/>
                <w:color w:val="00B050"/>
              </w:rPr>
              <w:t>Jurisdiction</w:t>
            </w:r>
            <w:r w:rsidR="00F45E56">
              <w:rPr>
                <w:rFonts w:ascii="Arial" w:hAnsi="Arial" w:cs="Arial"/>
                <w:b/>
                <w:color w:val="000000"/>
              </w:rPr>
              <w:t xml:space="preserve"> </w:t>
            </w:r>
            <w:r w:rsidR="00F45E56" w:rsidRPr="00AB0306">
              <w:rPr>
                <w:rFonts w:ascii="Arial" w:hAnsi="Arial" w:cs="Arial"/>
                <w:b/>
                <w:color w:val="000000"/>
              </w:rPr>
              <w:t>Emergency Management</w:t>
            </w:r>
          </w:p>
          <w:p w14:paraId="60FF2D7C" w14:textId="77777777" w:rsidR="00F45E56" w:rsidRPr="00AB0306" w:rsidRDefault="00F45E56" w:rsidP="00F45E56">
            <w:pPr>
              <w:widowControl/>
              <w:rPr>
                <w:rFonts w:ascii="Arial" w:hAnsi="Arial" w:cs="Arial"/>
                <w:b/>
                <w:color w:val="000000"/>
              </w:rPr>
            </w:pPr>
          </w:p>
        </w:tc>
      </w:tr>
      <w:tr w:rsidR="00F45E56" w:rsidRPr="00AB0306" w14:paraId="37F41C75" w14:textId="77777777" w:rsidTr="00F45E56">
        <w:trPr>
          <w:trHeight w:val="756"/>
          <w:jc w:val="center"/>
        </w:trPr>
        <w:tc>
          <w:tcPr>
            <w:tcW w:w="3511" w:type="dxa"/>
            <w:hideMark/>
          </w:tcPr>
          <w:p w14:paraId="41C00746" w14:textId="1F53E355" w:rsidR="00F45E56" w:rsidRPr="00AB0306" w:rsidRDefault="00F45E56" w:rsidP="00F45E56">
            <w:pPr>
              <w:widowControl/>
              <w:spacing w:line="276" w:lineRule="auto"/>
              <w:rPr>
                <w:rFonts w:ascii="Arial" w:hAnsi="Arial" w:cs="Arial"/>
                <w:b/>
                <w:color w:val="000000"/>
              </w:rPr>
            </w:pPr>
            <w:r w:rsidRPr="00D324A8">
              <w:rPr>
                <w:rFonts w:ascii="Arial" w:hAnsi="Arial" w:cs="Arial"/>
                <w:b/>
                <w:bCs/>
                <w:color w:val="00B050"/>
              </w:rPr>
              <w:t>Tribal</w:t>
            </w:r>
            <w:r w:rsidR="00D324A8" w:rsidRPr="00D324A8">
              <w:rPr>
                <w:rFonts w:ascii="Arial" w:hAnsi="Arial" w:cs="Arial"/>
                <w:b/>
                <w:bCs/>
                <w:color w:val="00B050"/>
              </w:rPr>
              <w:t xml:space="preserve"> or County</w:t>
            </w:r>
            <w:r w:rsidRPr="00D324A8">
              <w:rPr>
                <w:rFonts w:ascii="Arial" w:hAnsi="Arial" w:cs="Arial"/>
                <w:b/>
                <w:bCs/>
                <w:color w:val="00B050"/>
              </w:rPr>
              <w:t xml:space="preserve"> </w:t>
            </w:r>
            <w:r w:rsidRPr="00AB0306">
              <w:rPr>
                <w:rFonts w:ascii="Arial" w:hAnsi="Arial" w:cs="Arial"/>
                <w:b/>
                <w:bCs/>
                <w:color w:val="000000"/>
              </w:rPr>
              <w:t xml:space="preserve">Governmental Support Agencies </w:t>
            </w:r>
          </w:p>
        </w:tc>
        <w:tc>
          <w:tcPr>
            <w:tcW w:w="5220" w:type="dxa"/>
            <w:hideMark/>
          </w:tcPr>
          <w:p w14:paraId="7EE3CF3C" w14:textId="79AC9687" w:rsidR="00F45E56" w:rsidRDefault="00D324A8" w:rsidP="00F45E56">
            <w:pPr>
              <w:widowControl/>
              <w:rPr>
                <w:rFonts w:ascii="Arial" w:hAnsi="Arial" w:cs="Arial"/>
                <w:b/>
                <w:color w:val="00B050"/>
              </w:rPr>
            </w:pPr>
            <w:r>
              <w:rPr>
                <w:rFonts w:ascii="Arial" w:hAnsi="Arial" w:cs="Arial"/>
                <w:b/>
                <w:color w:val="00B050"/>
              </w:rPr>
              <w:t>Jurisdiction Board or Administration</w:t>
            </w:r>
          </w:p>
          <w:p w14:paraId="04922397" w14:textId="522EC18C" w:rsidR="00F45E56" w:rsidRDefault="00D324A8" w:rsidP="00F45E56">
            <w:pPr>
              <w:widowControl/>
              <w:rPr>
                <w:rFonts w:ascii="Arial" w:hAnsi="Arial" w:cs="Arial"/>
                <w:b/>
                <w:color w:val="000000"/>
              </w:rPr>
            </w:pPr>
            <w:r>
              <w:rPr>
                <w:rFonts w:ascii="Arial" w:hAnsi="Arial" w:cs="Arial"/>
                <w:b/>
                <w:color w:val="00B050"/>
              </w:rPr>
              <w:t>Jurisdiction</w:t>
            </w:r>
            <w:r w:rsidR="00F45E56" w:rsidRPr="00C55522">
              <w:rPr>
                <w:rFonts w:ascii="Arial" w:hAnsi="Arial" w:cs="Arial"/>
                <w:b/>
                <w:color w:val="00B050"/>
              </w:rPr>
              <w:t xml:space="preserve"> </w:t>
            </w:r>
            <w:r w:rsidR="00F45E56">
              <w:rPr>
                <w:rFonts w:ascii="Arial" w:hAnsi="Arial" w:cs="Arial"/>
                <w:b/>
                <w:color w:val="000000"/>
              </w:rPr>
              <w:t>Police Department</w:t>
            </w:r>
          </w:p>
          <w:p w14:paraId="253B644A" w14:textId="1D69E214" w:rsidR="00F45E56" w:rsidRDefault="00D324A8" w:rsidP="00F45E56">
            <w:pPr>
              <w:widowControl/>
              <w:rPr>
                <w:rFonts w:ascii="Arial" w:hAnsi="Arial" w:cs="Arial"/>
                <w:b/>
                <w:color w:val="000000"/>
              </w:rPr>
            </w:pPr>
            <w:r w:rsidRPr="00D324A8">
              <w:rPr>
                <w:rFonts w:ascii="Arial" w:hAnsi="Arial" w:cs="Arial"/>
                <w:b/>
                <w:color w:val="00B050"/>
              </w:rPr>
              <w:t>Jurisdiction</w:t>
            </w:r>
            <w:r w:rsidR="00F45E56">
              <w:rPr>
                <w:rFonts w:ascii="Arial" w:hAnsi="Arial" w:cs="Arial"/>
                <w:b/>
                <w:color w:val="000000"/>
              </w:rPr>
              <w:t xml:space="preserve"> Fire Department</w:t>
            </w:r>
          </w:p>
          <w:p w14:paraId="1C954A63" w14:textId="5A29DD2D" w:rsidR="00F45E56" w:rsidRPr="00AB0306" w:rsidRDefault="00D324A8" w:rsidP="00F45E56">
            <w:pPr>
              <w:widowControl/>
              <w:rPr>
                <w:rFonts w:ascii="Arial" w:hAnsi="Arial" w:cs="Arial"/>
                <w:b/>
                <w:color w:val="000000"/>
              </w:rPr>
            </w:pPr>
            <w:r w:rsidRPr="00D324A8">
              <w:rPr>
                <w:rFonts w:ascii="Arial" w:hAnsi="Arial" w:cs="Arial"/>
                <w:b/>
                <w:color w:val="00B050"/>
              </w:rPr>
              <w:t>Jurisdiction</w:t>
            </w:r>
            <w:r w:rsidR="00F45E56">
              <w:rPr>
                <w:rFonts w:ascii="Arial" w:hAnsi="Arial" w:cs="Arial"/>
                <w:b/>
                <w:color w:val="000000"/>
              </w:rPr>
              <w:t xml:space="preserve"> Public Works</w:t>
            </w:r>
          </w:p>
          <w:p w14:paraId="4E8DFB72" w14:textId="79F6A1DA" w:rsidR="00F45E56" w:rsidRPr="00AB0306" w:rsidRDefault="00D324A8" w:rsidP="00F45E56">
            <w:pPr>
              <w:widowControl/>
              <w:rPr>
                <w:rFonts w:ascii="Arial" w:hAnsi="Arial" w:cs="Arial"/>
                <w:b/>
                <w:color w:val="000000"/>
              </w:rPr>
            </w:pPr>
            <w:r>
              <w:rPr>
                <w:rFonts w:ascii="Arial" w:hAnsi="Arial" w:cs="Arial"/>
                <w:b/>
                <w:color w:val="00B050"/>
              </w:rPr>
              <w:t>Jurisdiction</w:t>
            </w:r>
            <w:r w:rsidR="00F45E56" w:rsidRPr="00C55522">
              <w:rPr>
                <w:rFonts w:ascii="Arial" w:hAnsi="Arial" w:cs="Arial"/>
                <w:b/>
                <w:color w:val="00B050"/>
              </w:rPr>
              <w:t xml:space="preserve"> </w:t>
            </w:r>
            <w:r w:rsidR="00F45E56" w:rsidRPr="00D324A8">
              <w:rPr>
                <w:rFonts w:ascii="Arial" w:hAnsi="Arial" w:cs="Arial"/>
                <w:b/>
                <w:color w:val="00B050"/>
              </w:rPr>
              <w:t>(other offices as needed)</w:t>
            </w:r>
          </w:p>
        </w:tc>
      </w:tr>
      <w:tr w:rsidR="00F45E56" w:rsidRPr="00AB0306" w14:paraId="382B6D6D" w14:textId="77777777" w:rsidTr="00F45E56">
        <w:trPr>
          <w:trHeight w:val="756"/>
          <w:jc w:val="center"/>
        </w:trPr>
        <w:tc>
          <w:tcPr>
            <w:tcW w:w="3511" w:type="dxa"/>
          </w:tcPr>
          <w:p w14:paraId="2AF47864" w14:textId="77777777" w:rsidR="00F45E56" w:rsidRPr="00AB0306" w:rsidRDefault="00F45E56" w:rsidP="00F45E56">
            <w:pPr>
              <w:widowControl/>
              <w:spacing w:line="276" w:lineRule="auto"/>
              <w:rPr>
                <w:rFonts w:ascii="Arial" w:hAnsi="Arial" w:cs="Arial"/>
                <w:b/>
                <w:bCs/>
                <w:color w:val="000000"/>
              </w:rPr>
            </w:pPr>
            <w:r w:rsidRPr="00AB0306">
              <w:rPr>
                <w:rFonts w:ascii="Arial" w:hAnsi="Arial" w:cs="Arial"/>
                <w:b/>
                <w:bCs/>
                <w:color w:val="000000"/>
              </w:rPr>
              <w:t>Local Government Support</w:t>
            </w:r>
          </w:p>
        </w:tc>
        <w:tc>
          <w:tcPr>
            <w:tcW w:w="5220" w:type="dxa"/>
          </w:tcPr>
          <w:p w14:paraId="7FBB5D88" w14:textId="77777777" w:rsidR="00F45E56" w:rsidRPr="00AB0306" w:rsidRDefault="00F45E56" w:rsidP="00F45E56">
            <w:pPr>
              <w:widowControl/>
              <w:rPr>
                <w:rFonts w:ascii="Arial" w:hAnsi="Arial" w:cs="Arial"/>
                <w:b/>
                <w:color w:val="000000"/>
              </w:rPr>
            </w:pPr>
            <w:r w:rsidRPr="00C55522">
              <w:rPr>
                <w:rFonts w:ascii="Arial" w:hAnsi="Arial" w:cs="Arial"/>
                <w:b/>
                <w:color w:val="00B050"/>
              </w:rPr>
              <w:t>(</w:t>
            </w:r>
            <w:r>
              <w:rPr>
                <w:rFonts w:ascii="Arial" w:hAnsi="Arial" w:cs="Arial"/>
                <w:b/>
                <w:color w:val="00B050"/>
              </w:rPr>
              <w:t>Jurisdiction</w:t>
            </w:r>
            <w:commentRangeStart w:id="1"/>
            <w:r w:rsidRPr="00C55522">
              <w:rPr>
                <w:rFonts w:ascii="Arial" w:hAnsi="Arial" w:cs="Arial"/>
                <w:b/>
                <w:color w:val="00B050"/>
              </w:rPr>
              <w:t xml:space="preserve">) </w:t>
            </w:r>
            <w:r>
              <w:rPr>
                <w:rFonts w:ascii="Arial" w:hAnsi="Arial" w:cs="Arial"/>
                <w:b/>
                <w:color w:val="000000"/>
              </w:rPr>
              <w:t>Public Transportation</w:t>
            </w:r>
          </w:p>
          <w:p w14:paraId="52001601" w14:textId="77777777" w:rsidR="00F45E56" w:rsidRDefault="00F45E56" w:rsidP="00F45E56">
            <w:pPr>
              <w:widowControl/>
              <w:rPr>
                <w:rFonts w:ascii="Arial" w:hAnsi="Arial" w:cs="Arial"/>
                <w:b/>
                <w:color w:val="000000"/>
              </w:rPr>
            </w:pPr>
            <w:r w:rsidRPr="00C55522">
              <w:rPr>
                <w:rFonts w:ascii="Arial" w:hAnsi="Arial" w:cs="Arial"/>
                <w:b/>
                <w:color w:val="00B050"/>
              </w:rPr>
              <w:t>(</w:t>
            </w:r>
            <w:r>
              <w:rPr>
                <w:rFonts w:ascii="Arial" w:hAnsi="Arial" w:cs="Arial"/>
                <w:b/>
                <w:color w:val="00B050"/>
              </w:rPr>
              <w:t>Jurisdiction</w:t>
            </w:r>
            <w:r w:rsidRPr="00C55522">
              <w:rPr>
                <w:rFonts w:ascii="Arial" w:hAnsi="Arial" w:cs="Arial"/>
                <w:b/>
                <w:color w:val="00B050"/>
              </w:rPr>
              <w:t xml:space="preserve">) </w:t>
            </w:r>
            <w:r w:rsidRPr="00AB0306">
              <w:rPr>
                <w:rFonts w:ascii="Arial" w:hAnsi="Arial" w:cs="Arial"/>
                <w:b/>
                <w:color w:val="000000"/>
              </w:rPr>
              <w:t>Public Works</w:t>
            </w:r>
            <w:commentRangeEnd w:id="1"/>
            <w:r>
              <w:rPr>
                <w:rStyle w:val="CommentReference"/>
              </w:rPr>
              <w:commentReference w:id="1"/>
            </w:r>
          </w:p>
          <w:p w14:paraId="6858F7E8" w14:textId="77777777" w:rsidR="00F45E56" w:rsidRPr="00AB0306" w:rsidRDefault="00F45E56" w:rsidP="00F45E56">
            <w:pPr>
              <w:widowControl/>
              <w:rPr>
                <w:rFonts w:ascii="Arial" w:hAnsi="Arial" w:cs="Arial"/>
                <w:b/>
                <w:color w:val="000000"/>
              </w:rPr>
            </w:pPr>
            <w:r w:rsidRPr="00C55522">
              <w:rPr>
                <w:rFonts w:ascii="Arial" w:hAnsi="Arial" w:cs="Arial"/>
                <w:b/>
                <w:color w:val="00B050"/>
              </w:rPr>
              <w:t>(</w:t>
            </w:r>
            <w:r>
              <w:rPr>
                <w:rFonts w:ascii="Arial" w:hAnsi="Arial" w:cs="Arial"/>
                <w:b/>
                <w:color w:val="00B050"/>
              </w:rPr>
              <w:t>Jurisdiction</w:t>
            </w:r>
            <w:r w:rsidRPr="00C55522">
              <w:rPr>
                <w:rFonts w:ascii="Arial" w:hAnsi="Arial" w:cs="Arial"/>
                <w:b/>
                <w:color w:val="00B050"/>
              </w:rPr>
              <w:t xml:space="preserve">) </w:t>
            </w:r>
            <w:r>
              <w:rPr>
                <w:rFonts w:ascii="Arial" w:hAnsi="Arial" w:cs="Arial"/>
                <w:b/>
                <w:color w:val="000000"/>
              </w:rPr>
              <w:t>Emergency Management</w:t>
            </w:r>
          </w:p>
        </w:tc>
      </w:tr>
      <w:tr w:rsidR="00F45E56" w:rsidRPr="00AB0306" w14:paraId="0C378702" w14:textId="77777777" w:rsidTr="00F45E56">
        <w:trPr>
          <w:trHeight w:val="983"/>
          <w:jc w:val="center"/>
        </w:trPr>
        <w:tc>
          <w:tcPr>
            <w:tcW w:w="3511" w:type="dxa"/>
          </w:tcPr>
          <w:p w14:paraId="7511C8E2" w14:textId="77777777" w:rsidR="00F45E56" w:rsidRPr="00AB0306" w:rsidRDefault="00F45E56" w:rsidP="00F45E56">
            <w:pPr>
              <w:widowControl/>
              <w:spacing w:line="276" w:lineRule="auto"/>
              <w:rPr>
                <w:rFonts w:ascii="Arial" w:hAnsi="Arial" w:cs="Arial"/>
                <w:b/>
                <w:color w:val="000000"/>
              </w:rPr>
            </w:pPr>
            <w:r w:rsidRPr="00AB0306">
              <w:rPr>
                <w:rFonts w:ascii="Arial" w:hAnsi="Arial" w:cs="Arial"/>
                <w:b/>
                <w:color w:val="000000"/>
              </w:rPr>
              <w:t xml:space="preserve">State Government Support </w:t>
            </w:r>
          </w:p>
        </w:tc>
        <w:tc>
          <w:tcPr>
            <w:tcW w:w="5220" w:type="dxa"/>
          </w:tcPr>
          <w:p w14:paraId="46548195" w14:textId="77777777" w:rsidR="00F45E56" w:rsidRDefault="00F45E56" w:rsidP="00F45E56">
            <w:pPr>
              <w:widowControl/>
              <w:rPr>
                <w:rFonts w:ascii="Arial" w:hAnsi="Arial" w:cs="Arial"/>
                <w:b/>
                <w:color w:val="000000"/>
              </w:rPr>
            </w:pPr>
            <w:r w:rsidRPr="00AB0306">
              <w:rPr>
                <w:rFonts w:ascii="Arial" w:hAnsi="Arial" w:cs="Arial"/>
                <w:b/>
                <w:color w:val="000000"/>
              </w:rPr>
              <w:t>Wisco</w:t>
            </w:r>
            <w:r>
              <w:rPr>
                <w:rFonts w:ascii="Arial" w:hAnsi="Arial" w:cs="Arial"/>
                <w:b/>
                <w:color w:val="000000"/>
              </w:rPr>
              <w:t>nsin Emergency Management</w:t>
            </w:r>
          </w:p>
          <w:p w14:paraId="35CBC2AB" w14:textId="77777777" w:rsidR="00F45E56" w:rsidRDefault="00F45E56" w:rsidP="00F45E56">
            <w:pPr>
              <w:widowControl/>
              <w:rPr>
                <w:rFonts w:ascii="Arial" w:hAnsi="Arial" w:cs="Arial"/>
                <w:b/>
                <w:color w:val="000000"/>
              </w:rPr>
            </w:pPr>
            <w:r>
              <w:rPr>
                <w:rFonts w:ascii="Arial" w:hAnsi="Arial" w:cs="Arial"/>
                <w:b/>
                <w:color w:val="000000"/>
              </w:rPr>
              <w:t>Wisconsin Office of Energy Innovation</w:t>
            </w:r>
          </w:p>
          <w:p w14:paraId="32FC1828" w14:textId="37A18A67" w:rsidR="00F45E56" w:rsidRPr="00AB0306" w:rsidRDefault="00F45E56" w:rsidP="00F45E56">
            <w:pPr>
              <w:widowControl/>
              <w:rPr>
                <w:rFonts w:ascii="Arial" w:hAnsi="Arial" w:cs="Arial"/>
                <w:b/>
                <w:color w:val="000000"/>
              </w:rPr>
            </w:pPr>
            <w:r>
              <w:rPr>
                <w:rFonts w:ascii="Arial" w:hAnsi="Arial" w:cs="Arial"/>
                <w:b/>
                <w:color w:val="000000"/>
              </w:rPr>
              <w:t>Wisconsin Public Service Commission</w:t>
            </w:r>
          </w:p>
        </w:tc>
      </w:tr>
      <w:tr w:rsidR="00F45E56" w:rsidRPr="00AB0306" w14:paraId="1EC67E38" w14:textId="77777777" w:rsidTr="00F45E56">
        <w:trPr>
          <w:trHeight w:val="983"/>
          <w:jc w:val="center"/>
        </w:trPr>
        <w:tc>
          <w:tcPr>
            <w:tcW w:w="3511" w:type="dxa"/>
          </w:tcPr>
          <w:p w14:paraId="49430E59" w14:textId="77777777" w:rsidR="00F45E56" w:rsidRPr="00AB0306" w:rsidRDefault="00F45E56" w:rsidP="00F45E56">
            <w:pPr>
              <w:widowControl/>
              <w:spacing w:line="276" w:lineRule="auto"/>
              <w:rPr>
                <w:rFonts w:ascii="Arial" w:hAnsi="Arial" w:cs="Arial"/>
                <w:b/>
                <w:bCs/>
                <w:color w:val="000000"/>
              </w:rPr>
            </w:pPr>
            <w:r w:rsidRPr="00AB0306">
              <w:rPr>
                <w:rFonts w:ascii="Arial" w:hAnsi="Arial" w:cs="Arial"/>
                <w:b/>
                <w:bCs/>
                <w:color w:val="000000"/>
              </w:rPr>
              <w:t>Non-Governmental Support Organizations</w:t>
            </w:r>
          </w:p>
          <w:p w14:paraId="2C8A5622" w14:textId="77777777" w:rsidR="00F45E56" w:rsidRPr="00AB0306" w:rsidRDefault="00F45E56" w:rsidP="00F45E56">
            <w:pPr>
              <w:widowControl/>
              <w:spacing w:line="276" w:lineRule="auto"/>
              <w:rPr>
                <w:rFonts w:ascii="Arial" w:hAnsi="Arial" w:cs="Arial"/>
                <w:b/>
                <w:color w:val="000000"/>
              </w:rPr>
            </w:pPr>
          </w:p>
        </w:tc>
        <w:tc>
          <w:tcPr>
            <w:tcW w:w="5220" w:type="dxa"/>
          </w:tcPr>
          <w:p w14:paraId="52171C1C" w14:textId="6C9A34AE" w:rsidR="00F45E56" w:rsidRDefault="00F45E56" w:rsidP="00F45E56">
            <w:pPr>
              <w:widowControl/>
              <w:rPr>
                <w:rFonts w:ascii="Arial" w:hAnsi="Arial" w:cs="Arial"/>
                <w:b/>
                <w:color w:val="00B050"/>
              </w:rPr>
            </w:pPr>
            <w:r w:rsidRPr="00E62BD3">
              <w:rPr>
                <w:rFonts w:ascii="Arial" w:hAnsi="Arial" w:cs="Arial"/>
                <w:b/>
                <w:color w:val="00B050"/>
              </w:rPr>
              <w:t>Fuel Vendors</w:t>
            </w:r>
            <w:r w:rsidR="00D324A8">
              <w:rPr>
                <w:rFonts w:ascii="Arial" w:hAnsi="Arial" w:cs="Arial"/>
                <w:b/>
                <w:color w:val="00B050"/>
              </w:rPr>
              <w:t xml:space="preserve"> (insert names)</w:t>
            </w:r>
          </w:p>
          <w:p w14:paraId="5B9E3C21" w14:textId="1AFEB6CB" w:rsidR="00F45E56" w:rsidRDefault="00F45E56" w:rsidP="00F45E56">
            <w:pPr>
              <w:widowControl/>
              <w:rPr>
                <w:rFonts w:ascii="Arial" w:hAnsi="Arial" w:cs="Arial"/>
                <w:b/>
                <w:color w:val="00B050"/>
              </w:rPr>
            </w:pPr>
            <w:r>
              <w:rPr>
                <w:rFonts w:ascii="Arial" w:hAnsi="Arial" w:cs="Arial"/>
                <w:b/>
                <w:color w:val="00B050"/>
              </w:rPr>
              <w:t>Convenience Stores (if applicable</w:t>
            </w:r>
            <w:r w:rsidR="00D324A8">
              <w:rPr>
                <w:rFonts w:ascii="Arial" w:hAnsi="Arial" w:cs="Arial"/>
                <w:b/>
                <w:color w:val="00B050"/>
              </w:rPr>
              <w:t xml:space="preserve"> – insert names)</w:t>
            </w:r>
          </w:p>
          <w:p w14:paraId="6C4FAB56" w14:textId="5603C54F" w:rsidR="00FE63FD" w:rsidRDefault="00FE63FD" w:rsidP="00F45E56">
            <w:pPr>
              <w:widowControl/>
              <w:rPr>
                <w:rFonts w:ascii="Arial" w:hAnsi="Arial" w:cs="Arial"/>
                <w:b/>
                <w:color w:val="00B050"/>
              </w:rPr>
            </w:pPr>
            <w:r>
              <w:rPr>
                <w:rFonts w:ascii="Arial" w:hAnsi="Arial" w:cs="Arial"/>
                <w:b/>
                <w:color w:val="00B050"/>
              </w:rPr>
              <w:t>Electric Utilities</w:t>
            </w:r>
          </w:p>
          <w:p w14:paraId="69B542F6" w14:textId="5335CC6A" w:rsidR="00FE63FD" w:rsidRPr="00E62BD3" w:rsidRDefault="00FE63FD" w:rsidP="00F45E56">
            <w:pPr>
              <w:widowControl/>
              <w:rPr>
                <w:rFonts w:ascii="Arial" w:hAnsi="Arial" w:cs="Arial"/>
                <w:b/>
                <w:color w:val="00B050"/>
              </w:rPr>
            </w:pPr>
            <w:r>
              <w:rPr>
                <w:rFonts w:ascii="Arial" w:hAnsi="Arial" w:cs="Arial"/>
                <w:b/>
                <w:color w:val="00B050"/>
              </w:rPr>
              <w:t>Natural Gas Utilities</w:t>
            </w:r>
          </w:p>
          <w:p w14:paraId="6075B5A6" w14:textId="77777777" w:rsidR="00F45E56" w:rsidRPr="00AB0306" w:rsidRDefault="00F45E56" w:rsidP="00F45E56">
            <w:pPr>
              <w:widowControl/>
              <w:rPr>
                <w:rFonts w:ascii="Arial" w:hAnsi="Arial" w:cs="Arial"/>
                <w:b/>
                <w:color w:val="000000"/>
              </w:rPr>
            </w:pPr>
          </w:p>
        </w:tc>
      </w:tr>
      <w:tr w:rsidR="00F45E56" w:rsidRPr="00AB0306" w14:paraId="38DB90BE" w14:textId="77777777" w:rsidTr="00F45E56">
        <w:trPr>
          <w:trHeight w:val="983"/>
          <w:jc w:val="center"/>
        </w:trPr>
        <w:tc>
          <w:tcPr>
            <w:tcW w:w="3511" w:type="dxa"/>
          </w:tcPr>
          <w:p w14:paraId="6850950E" w14:textId="28DC0749" w:rsidR="00F45E56" w:rsidRPr="00AB0306" w:rsidRDefault="00F45E56" w:rsidP="00F45E56">
            <w:pPr>
              <w:widowControl/>
              <w:spacing w:line="276" w:lineRule="auto"/>
              <w:rPr>
                <w:rFonts w:ascii="Arial" w:hAnsi="Arial" w:cs="Arial"/>
                <w:b/>
                <w:bCs/>
                <w:color w:val="000000"/>
              </w:rPr>
            </w:pPr>
            <w:r>
              <w:rPr>
                <w:rFonts w:ascii="Arial" w:hAnsi="Arial" w:cs="Arial"/>
                <w:b/>
                <w:bCs/>
                <w:color w:val="000000"/>
              </w:rPr>
              <w:t>Federal Government Support</w:t>
            </w:r>
          </w:p>
        </w:tc>
        <w:tc>
          <w:tcPr>
            <w:tcW w:w="5220" w:type="dxa"/>
          </w:tcPr>
          <w:p w14:paraId="0124FBFE" w14:textId="77777777" w:rsidR="00F45E56" w:rsidRDefault="00F45E56" w:rsidP="00F45E56">
            <w:pPr>
              <w:widowControl/>
              <w:rPr>
                <w:rFonts w:ascii="Arial" w:hAnsi="Arial" w:cs="Arial"/>
                <w:b/>
                <w:color w:val="00B050"/>
              </w:rPr>
            </w:pPr>
            <w:r>
              <w:rPr>
                <w:rFonts w:ascii="Arial" w:hAnsi="Arial" w:cs="Arial"/>
                <w:b/>
                <w:color w:val="00B050"/>
              </w:rPr>
              <w:t>Federal Emergency Management Agency</w:t>
            </w:r>
          </w:p>
          <w:p w14:paraId="76731AE4" w14:textId="7E66D7BC" w:rsidR="00F45E56" w:rsidRPr="00E62BD3" w:rsidRDefault="00F45E56" w:rsidP="00F45E56">
            <w:pPr>
              <w:widowControl/>
              <w:rPr>
                <w:rFonts w:ascii="Arial" w:hAnsi="Arial" w:cs="Arial"/>
                <w:b/>
                <w:color w:val="00B050"/>
              </w:rPr>
            </w:pPr>
            <w:r>
              <w:rPr>
                <w:rFonts w:ascii="Arial" w:hAnsi="Arial" w:cs="Arial"/>
                <w:b/>
                <w:color w:val="00B050"/>
              </w:rPr>
              <w:t>Bureau of Indian Affairs (BIA)</w:t>
            </w:r>
            <w:r w:rsidR="00D324A8">
              <w:rPr>
                <w:rFonts w:ascii="Arial" w:hAnsi="Arial" w:cs="Arial"/>
                <w:b/>
                <w:color w:val="00B050"/>
              </w:rPr>
              <w:t xml:space="preserve"> (If applicable)</w:t>
            </w:r>
          </w:p>
        </w:tc>
      </w:tr>
    </w:tbl>
    <w:p w14:paraId="484F7A94" w14:textId="6507E589" w:rsidR="00C6571F" w:rsidRDefault="00C6571F" w:rsidP="00F45E56">
      <w:pPr>
        <w:widowControl/>
        <w:rPr>
          <w:rFonts w:ascii="Arial" w:hAnsi="Arial" w:cs="Arial"/>
          <w:b/>
          <w:bCs/>
          <w:color w:val="000000"/>
        </w:rPr>
      </w:pPr>
    </w:p>
    <w:p w14:paraId="7AFDB7C5" w14:textId="46E12CDA" w:rsidR="00FE63FD" w:rsidRDefault="00274F67" w:rsidP="00274F67">
      <w:pPr>
        <w:widowControl/>
        <w:jc w:val="center"/>
        <w:rPr>
          <w:rFonts w:ascii="Arial" w:hAnsi="Arial" w:cs="Arial"/>
          <w:b/>
          <w:bCs/>
          <w:color w:val="000000"/>
        </w:rPr>
      </w:pPr>
      <w:r>
        <w:rPr>
          <w:rFonts w:ascii="Arial" w:hAnsi="Arial" w:cs="Arial"/>
          <w:b/>
          <w:bCs/>
          <w:color w:val="000000"/>
        </w:rPr>
        <w:t>Table of Contents</w:t>
      </w:r>
    </w:p>
    <w:p w14:paraId="1B252747" w14:textId="253A33C1" w:rsidR="00274F67" w:rsidRDefault="00274F67">
      <w:pPr>
        <w:pStyle w:val="TOC1"/>
        <w:rPr>
          <w:rFonts w:eastAsiaTheme="minorEastAsia" w:cstheme="minorBidi"/>
          <w:b w:val="0"/>
          <w:bCs w:val="0"/>
          <w:caps w:val="0"/>
          <w:noProof/>
          <w:sz w:val="22"/>
          <w:szCs w:val="22"/>
        </w:rPr>
      </w:pPr>
      <w:r>
        <w:rPr>
          <w:rFonts w:ascii="Arial" w:hAnsi="Arial" w:cs="Arial"/>
          <w:b w:val="0"/>
          <w:bCs w:val="0"/>
          <w:color w:val="000000"/>
        </w:rPr>
        <w:fldChar w:fldCharType="begin"/>
      </w:r>
      <w:r>
        <w:rPr>
          <w:rFonts w:ascii="Arial" w:hAnsi="Arial" w:cs="Arial"/>
          <w:b w:val="0"/>
          <w:bCs w:val="0"/>
          <w:color w:val="000000"/>
        </w:rPr>
        <w:instrText xml:space="preserve"> TOC \o "1-1" \h \z \u </w:instrText>
      </w:r>
      <w:r>
        <w:rPr>
          <w:rFonts w:ascii="Arial" w:hAnsi="Arial" w:cs="Arial"/>
          <w:b w:val="0"/>
          <w:bCs w:val="0"/>
          <w:color w:val="000000"/>
        </w:rPr>
        <w:fldChar w:fldCharType="separate"/>
      </w:r>
    </w:p>
    <w:p w14:paraId="7B609F56" w14:textId="2EA935EC" w:rsidR="00274F67" w:rsidRDefault="00274F67">
      <w:pPr>
        <w:pStyle w:val="TOC1"/>
        <w:rPr>
          <w:rFonts w:eastAsiaTheme="minorEastAsia" w:cstheme="minorBidi"/>
          <w:b w:val="0"/>
          <w:bCs w:val="0"/>
          <w:caps w:val="0"/>
          <w:noProof/>
          <w:sz w:val="22"/>
          <w:szCs w:val="22"/>
        </w:rPr>
      </w:pPr>
      <w:hyperlink w:anchor="_Toc53391624" w:history="1">
        <w:r w:rsidRPr="007A3F41">
          <w:rPr>
            <w:rStyle w:val="Hyperlink"/>
            <w:noProof/>
            <w14:scene3d>
              <w14:camera w14:prst="orthographicFront"/>
              <w14:lightRig w14:rig="threePt" w14:dir="t">
                <w14:rot w14:lat="0" w14:lon="0" w14:rev="0"/>
              </w14:lightRig>
            </w14:scene3d>
          </w:rPr>
          <w:t>I.</w:t>
        </w:r>
        <w:r>
          <w:rPr>
            <w:rFonts w:eastAsiaTheme="minorEastAsia" w:cstheme="minorBidi"/>
            <w:b w:val="0"/>
            <w:bCs w:val="0"/>
            <w:caps w:val="0"/>
            <w:noProof/>
            <w:sz w:val="22"/>
            <w:szCs w:val="22"/>
          </w:rPr>
          <w:tab/>
        </w:r>
        <w:r w:rsidRPr="007A3F41">
          <w:rPr>
            <w:rStyle w:val="Hyperlink"/>
            <w:noProof/>
          </w:rPr>
          <w:t>Introduction</w:t>
        </w:r>
        <w:r>
          <w:rPr>
            <w:noProof/>
            <w:webHidden/>
          </w:rPr>
          <w:tab/>
        </w:r>
        <w:r>
          <w:rPr>
            <w:noProof/>
            <w:webHidden/>
          </w:rPr>
          <w:fldChar w:fldCharType="begin"/>
        </w:r>
        <w:r>
          <w:rPr>
            <w:noProof/>
            <w:webHidden/>
          </w:rPr>
          <w:instrText xml:space="preserve"> PAGEREF _Toc53391624 \h </w:instrText>
        </w:r>
        <w:r>
          <w:rPr>
            <w:noProof/>
            <w:webHidden/>
          </w:rPr>
        </w:r>
        <w:r>
          <w:rPr>
            <w:noProof/>
            <w:webHidden/>
          </w:rPr>
          <w:fldChar w:fldCharType="separate"/>
        </w:r>
        <w:r>
          <w:rPr>
            <w:noProof/>
            <w:webHidden/>
          </w:rPr>
          <w:t>1</w:t>
        </w:r>
        <w:r>
          <w:rPr>
            <w:noProof/>
            <w:webHidden/>
          </w:rPr>
          <w:fldChar w:fldCharType="end"/>
        </w:r>
      </w:hyperlink>
    </w:p>
    <w:p w14:paraId="44CDB08F" w14:textId="1B57C1D3" w:rsidR="00274F67" w:rsidRDefault="00274F67">
      <w:pPr>
        <w:pStyle w:val="TOC1"/>
        <w:rPr>
          <w:rFonts w:eastAsiaTheme="minorEastAsia" w:cstheme="minorBidi"/>
          <w:b w:val="0"/>
          <w:bCs w:val="0"/>
          <w:caps w:val="0"/>
          <w:noProof/>
          <w:sz w:val="22"/>
          <w:szCs w:val="22"/>
        </w:rPr>
      </w:pPr>
      <w:hyperlink w:anchor="_Toc53391625" w:history="1">
        <w:r w:rsidRPr="007A3F41">
          <w:rPr>
            <w:rStyle w:val="Hyperlink"/>
            <w:rFonts w:eastAsia="Arial"/>
            <w:noProof/>
            <w:w w:val="95"/>
          </w:rPr>
          <w:t>II.</w:t>
        </w:r>
        <w:r>
          <w:rPr>
            <w:rFonts w:eastAsiaTheme="minorEastAsia" w:cstheme="minorBidi"/>
            <w:b w:val="0"/>
            <w:bCs w:val="0"/>
            <w:caps w:val="0"/>
            <w:noProof/>
            <w:sz w:val="22"/>
            <w:szCs w:val="22"/>
          </w:rPr>
          <w:tab/>
        </w:r>
        <w:r w:rsidRPr="007A3F41">
          <w:rPr>
            <w:rStyle w:val="Hyperlink"/>
            <w:noProof/>
          </w:rPr>
          <w:t>Policies</w:t>
        </w:r>
        <w:r>
          <w:rPr>
            <w:noProof/>
            <w:webHidden/>
          </w:rPr>
          <w:tab/>
        </w:r>
        <w:r>
          <w:rPr>
            <w:noProof/>
            <w:webHidden/>
          </w:rPr>
          <w:fldChar w:fldCharType="begin"/>
        </w:r>
        <w:r>
          <w:rPr>
            <w:noProof/>
            <w:webHidden/>
          </w:rPr>
          <w:instrText xml:space="preserve"> PAGEREF _Toc53391625 \h </w:instrText>
        </w:r>
        <w:r>
          <w:rPr>
            <w:noProof/>
            <w:webHidden/>
          </w:rPr>
        </w:r>
        <w:r>
          <w:rPr>
            <w:noProof/>
            <w:webHidden/>
          </w:rPr>
          <w:fldChar w:fldCharType="separate"/>
        </w:r>
        <w:r>
          <w:rPr>
            <w:noProof/>
            <w:webHidden/>
          </w:rPr>
          <w:t>1</w:t>
        </w:r>
        <w:r>
          <w:rPr>
            <w:noProof/>
            <w:webHidden/>
          </w:rPr>
          <w:fldChar w:fldCharType="end"/>
        </w:r>
      </w:hyperlink>
    </w:p>
    <w:p w14:paraId="21FB43C7" w14:textId="53572C7A" w:rsidR="00274F67" w:rsidRDefault="00274F67">
      <w:pPr>
        <w:pStyle w:val="TOC1"/>
        <w:rPr>
          <w:rFonts w:eastAsiaTheme="minorEastAsia" w:cstheme="minorBidi"/>
          <w:b w:val="0"/>
          <w:bCs w:val="0"/>
          <w:caps w:val="0"/>
          <w:noProof/>
          <w:sz w:val="22"/>
          <w:szCs w:val="22"/>
        </w:rPr>
      </w:pPr>
      <w:hyperlink w:anchor="_Toc53391626" w:history="1">
        <w:r w:rsidRPr="007A3F41">
          <w:rPr>
            <w:rStyle w:val="Hyperlink"/>
            <w:noProof/>
            <w14:scene3d>
              <w14:camera w14:prst="orthographicFront"/>
              <w14:lightRig w14:rig="threePt" w14:dir="t">
                <w14:rot w14:lat="0" w14:lon="0" w14:rev="0"/>
              </w14:lightRig>
            </w14:scene3d>
          </w:rPr>
          <w:t>II.</w:t>
        </w:r>
        <w:r>
          <w:rPr>
            <w:rFonts w:eastAsiaTheme="minorEastAsia" w:cstheme="minorBidi"/>
            <w:b w:val="0"/>
            <w:bCs w:val="0"/>
            <w:caps w:val="0"/>
            <w:noProof/>
            <w:sz w:val="22"/>
            <w:szCs w:val="22"/>
          </w:rPr>
          <w:tab/>
        </w:r>
        <w:r w:rsidRPr="007A3F41">
          <w:rPr>
            <w:rStyle w:val="Hyperlink"/>
            <w:noProof/>
          </w:rPr>
          <w:t>Scope</w:t>
        </w:r>
        <w:r>
          <w:rPr>
            <w:noProof/>
            <w:webHidden/>
          </w:rPr>
          <w:tab/>
        </w:r>
        <w:r>
          <w:rPr>
            <w:noProof/>
            <w:webHidden/>
          </w:rPr>
          <w:fldChar w:fldCharType="begin"/>
        </w:r>
        <w:r>
          <w:rPr>
            <w:noProof/>
            <w:webHidden/>
          </w:rPr>
          <w:instrText xml:space="preserve"> PAGEREF _Toc53391626 \h </w:instrText>
        </w:r>
        <w:r>
          <w:rPr>
            <w:noProof/>
            <w:webHidden/>
          </w:rPr>
        </w:r>
        <w:r>
          <w:rPr>
            <w:noProof/>
            <w:webHidden/>
          </w:rPr>
          <w:fldChar w:fldCharType="separate"/>
        </w:r>
        <w:r>
          <w:rPr>
            <w:noProof/>
            <w:webHidden/>
          </w:rPr>
          <w:t>2</w:t>
        </w:r>
        <w:r>
          <w:rPr>
            <w:noProof/>
            <w:webHidden/>
          </w:rPr>
          <w:fldChar w:fldCharType="end"/>
        </w:r>
      </w:hyperlink>
    </w:p>
    <w:p w14:paraId="3F63FD5D" w14:textId="44F9BB03" w:rsidR="00274F67" w:rsidRDefault="00274F67">
      <w:pPr>
        <w:pStyle w:val="TOC1"/>
        <w:rPr>
          <w:rFonts w:eastAsiaTheme="minorEastAsia" w:cstheme="minorBidi"/>
          <w:b w:val="0"/>
          <w:bCs w:val="0"/>
          <w:caps w:val="0"/>
          <w:noProof/>
          <w:sz w:val="22"/>
          <w:szCs w:val="22"/>
        </w:rPr>
      </w:pPr>
      <w:hyperlink w:anchor="_Toc53391627" w:history="1">
        <w:r w:rsidRPr="007A3F41">
          <w:rPr>
            <w:rStyle w:val="Hyperlink"/>
            <w:noProof/>
            <w14:scene3d>
              <w14:camera w14:prst="orthographicFront"/>
              <w14:lightRig w14:rig="threePt" w14:dir="t">
                <w14:rot w14:lat="0" w14:lon="0" w14:rev="0"/>
              </w14:lightRig>
            </w14:scene3d>
          </w:rPr>
          <w:t>III.</w:t>
        </w:r>
        <w:r>
          <w:rPr>
            <w:rFonts w:eastAsiaTheme="minorEastAsia" w:cstheme="minorBidi"/>
            <w:b w:val="0"/>
            <w:bCs w:val="0"/>
            <w:caps w:val="0"/>
            <w:noProof/>
            <w:sz w:val="22"/>
            <w:szCs w:val="22"/>
          </w:rPr>
          <w:tab/>
        </w:r>
        <w:r w:rsidRPr="007A3F41">
          <w:rPr>
            <w:rStyle w:val="Hyperlink"/>
            <w:noProof/>
          </w:rPr>
          <w:t>Planning Assumptions</w:t>
        </w:r>
        <w:r>
          <w:rPr>
            <w:noProof/>
            <w:webHidden/>
          </w:rPr>
          <w:tab/>
        </w:r>
        <w:r>
          <w:rPr>
            <w:noProof/>
            <w:webHidden/>
          </w:rPr>
          <w:fldChar w:fldCharType="begin"/>
        </w:r>
        <w:r>
          <w:rPr>
            <w:noProof/>
            <w:webHidden/>
          </w:rPr>
          <w:instrText xml:space="preserve"> PAGEREF _Toc53391627 \h </w:instrText>
        </w:r>
        <w:r>
          <w:rPr>
            <w:noProof/>
            <w:webHidden/>
          </w:rPr>
        </w:r>
        <w:r>
          <w:rPr>
            <w:noProof/>
            <w:webHidden/>
          </w:rPr>
          <w:fldChar w:fldCharType="separate"/>
        </w:r>
        <w:r>
          <w:rPr>
            <w:noProof/>
            <w:webHidden/>
          </w:rPr>
          <w:t>2</w:t>
        </w:r>
        <w:r>
          <w:rPr>
            <w:noProof/>
            <w:webHidden/>
          </w:rPr>
          <w:fldChar w:fldCharType="end"/>
        </w:r>
      </w:hyperlink>
    </w:p>
    <w:p w14:paraId="79FBAAFA" w14:textId="7DCFE195" w:rsidR="00274F67" w:rsidRDefault="00274F67">
      <w:pPr>
        <w:pStyle w:val="TOC1"/>
        <w:rPr>
          <w:rFonts w:eastAsiaTheme="minorEastAsia" w:cstheme="minorBidi"/>
          <w:b w:val="0"/>
          <w:bCs w:val="0"/>
          <w:caps w:val="0"/>
          <w:noProof/>
          <w:sz w:val="22"/>
          <w:szCs w:val="22"/>
        </w:rPr>
      </w:pPr>
      <w:hyperlink w:anchor="_Toc53391628" w:history="1">
        <w:r w:rsidRPr="007A3F41">
          <w:rPr>
            <w:rStyle w:val="Hyperlink"/>
            <w:noProof/>
            <w14:scene3d>
              <w14:camera w14:prst="orthographicFront"/>
              <w14:lightRig w14:rig="threePt" w14:dir="t">
                <w14:rot w14:lat="0" w14:lon="0" w14:rev="0"/>
              </w14:lightRig>
            </w14:scene3d>
          </w:rPr>
          <w:t>III.</w:t>
        </w:r>
        <w:r>
          <w:rPr>
            <w:rFonts w:eastAsiaTheme="minorEastAsia" w:cstheme="minorBidi"/>
            <w:b w:val="0"/>
            <w:bCs w:val="0"/>
            <w:caps w:val="0"/>
            <w:noProof/>
            <w:sz w:val="22"/>
            <w:szCs w:val="22"/>
          </w:rPr>
          <w:tab/>
        </w:r>
        <w:r w:rsidRPr="007A3F41">
          <w:rPr>
            <w:rStyle w:val="Hyperlink"/>
            <w:noProof/>
          </w:rPr>
          <w:t>Concept of Operations</w:t>
        </w:r>
        <w:r>
          <w:rPr>
            <w:noProof/>
            <w:webHidden/>
          </w:rPr>
          <w:tab/>
        </w:r>
        <w:r>
          <w:rPr>
            <w:noProof/>
            <w:webHidden/>
          </w:rPr>
          <w:fldChar w:fldCharType="begin"/>
        </w:r>
        <w:r>
          <w:rPr>
            <w:noProof/>
            <w:webHidden/>
          </w:rPr>
          <w:instrText xml:space="preserve"> PAGEREF _Toc53391628 \h </w:instrText>
        </w:r>
        <w:r>
          <w:rPr>
            <w:noProof/>
            <w:webHidden/>
          </w:rPr>
        </w:r>
        <w:r>
          <w:rPr>
            <w:noProof/>
            <w:webHidden/>
          </w:rPr>
          <w:fldChar w:fldCharType="separate"/>
        </w:r>
        <w:r>
          <w:rPr>
            <w:noProof/>
            <w:webHidden/>
          </w:rPr>
          <w:t>2</w:t>
        </w:r>
        <w:r>
          <w:rPr>
            <w:noProof/>
            <w:webHidden/>
          </w:rPr>
          <w:fldChar w:fldCharType="end"/>
        </w:r>
      </w:hyperlink>
    </w:p>
    <w:p w14:paraId="46DB42FD" w14:textId="2541CF6B" w:rsidR="00274F67" w:rsidRDefault="00274F67">
      <w:pPr>
        <w:pStyle w:val="TOC1"/>
        <w:rPr>
          <w:rFonts w:eastAsiaTheme="minorEastAsia" w:cstheme="minorBidi"/>
          <w:b w:val="0"/>
          <w:bCs w:val="0"/>
          <w:caps w:val="0"/>
          <w:noProof/>
          <w:sz w:val="22"/>
          <w:szCs w:val="22"/>
        </w:rPr>
      </w:pPr>
      <w:hyperlink w:anchor="_Toc53391629" w:history="1">
        <w:r w:rsidRPr="007A3F41">
          <w:rPr>
            <w:rStyle w:val="Hyperlink"/>
            <w:noProof/>
            <w14:scene3d>
              <w14:camera w14:prst="orthographicFront"/>
              <w14:lightRig w14:rig="threePt" w14:dir="t">
                <w14:rot w14:lat="0" w14:lon="0" w14:rev="0"/>
              </w14:lightRig>
            </w14:scene3d>
          </w:rPr>
          <w:t>IV.</w:t>
        </w:r>
        <w:r>
          <w:rPr>
            <w:rFonts w:eastAsiaTheme="minorEastAsia" w:cstheme="minorBidi"/>
            <w:b w:val="0"/>
            <w:bCs w:val="0"/>
            <w:caps w:val="0"/>
            <w:noProof/>
            <w:sz w:val="22"/>
            <w:szCs w:val="22"/>
          </w:rPr>
          <w:tab/>
        </w:r>
        <w:r w:rsidRPr="007A3F41">
          <w:rPr>
            <w:rStyle w:val="Hyperlink"/>
            <w:noProof/>
          </w:rPr>
          <w:t>Organization</w:t>
        </w:r>
        <w:r>
          <w:rPr>
            <w:noProof/>
            <w:webHidden/>
          </w:rPr>
          <w:tab/>
        </w:r>
        <w:r>
          <w:rPr>
            <w:noProof/>
            <w:webHidden/>
          </w:rPr>
          <w:fldChar w:fldCharType="begin"/>
        </w:r>
        <w:r>
          <w:rPr>
            <w:noProof/>
            <w:webHidden/>
          </w:rPr>
          <w:instrText xml:space="preserve"> PAGEREF _Toc53391629 \h </w:instrText>
        </w:r>
        <w:r>
          <w:rPr>
            <w:noProof/>
            <w:webHidden/>
          </w:rPr>
        </w:r>
        <w:r>
          <w:rPr>
            <w:noProof/>
            <w:webHidden/>
          </w:rPr>
          <w:fldChar w:fldCharType="separate"/>
        </w:r>
        <w:r>
          <w:rPr>
            <w:noProof/>
            <w:webHidden/>
          </w:rPr>
          <w:t>3</w:t>
        </w:r>
        <w:r>
          <w:rPr>
            <w:noProof/>
            <w:webHidden/>
          </w:rPr>
          <w:fldChar w:fldCharType="end"/>
        </w:r>
      </w:hyperlink>
    </w:p>
    <w:p w14:paraId="64A5BBA6" w14:textId="22CFA381" w:rsidR="00274F67" w:rsidRDefault="00274F67">
      <w:pPr>
        <w:pStyle w:val="TOC1"/>
        <w:rPr>
          <w:rFonts w:eastAsiaTheme="minorEastAsia" w:cstheme="minorBidi"/>
          <w:b w:val="0"/>
          <w:bCs w:val="0"/>
          <w:caps w:val="0"/>
          <w:noProof/>
          <w:sz w:val="22"/>
          <w:szCs w:val="22"/>
        </w:rPr>
      </w:pPr>
      <w:hyperlink w:anchor="_Toc53391630" w:history="1">
        <w:r w:rsidRPr="007A3F41">
          <w:rPr>
            <w:rStyle w:val="Hyperlink"/>
            <w:noProof/>
            <w14:scene3d>
              <w14:camera w14:prst="orthographicFront"/>
              <w14:lightRig w14:rig="threePt" w14:dir="t">
                <w14:rot w14:lat="0" w14:lon="0" w14:rev="0"/>
              </w14:lightRig>
            </w14:scene3d>
          </w:rPr>
          <w:t>V.</w:t>
        </w:r>
        <w:r>
          <w:rPr>
            <w:rFonts w:eastAsiaTheme="minorEastAsia" w:cstheme="minorBidi"/>
            <w:b w:val="0"/>
            <w:bCs w:val="0"/>
            <w:caps w:val="0"/>
            <w:noProof/>
            <w:sz w:val="22"/>
            <w:szCs w:val="22"/>
          </w:rPr>
          <w:tab/>
        </w:r>
        <w:r w:rsidRPr="007A3F41">
          <w:rPr>
            <w:rStyle w:val="Hyperlink"/>
            <w:noProof/>
          </w:rPr>
          <w:t>Preparedness and Mitigation Activities</w:t>
        </w:r>
        <w:r>
          <w:rPr>
            <w:noProof/>
            <w:webHidden/>
          </w:rPr>
          <w:tab/>
        </w:r>
        <w:r>
          <w:rPr>
            <w:noProof/>
            <w:webHidden/>
          </w:rPr>
          <w:fldChar w:fldCharType="begin"/>
        </w:r>
        <w:r>
          <w:rPr>
            <w:noProof/>
            <w:webHidden/>
          </w:rPr>
          <w:instrText xml:space="preserve"> PAGEREF _Toc53391630 \h </w:instrText>
        </w:r>
        <w:r>
          <w:rPr>
            <w:noProof/>
            <w:webHidden/>
          </w:rPr>
        </w:r>
        <w:r>
          <w:rPr>
            <w:noProof/>
            <w:webHidden/>
          </w:rPr>
          <w:fldChar w:fldCharType="separate"/>
        </w:r>
        <w:r>
          <w:rPr>
            <w:noProof/>
            <w:webHidden/>
          </w:rPr>
          <w:t>4</w:t>
        </w:r>
        <w:r>
          <w:rPr>
            <w:noProof/>
            <w:webHidden/>
          </w:rPr>
          <w:fldChar w:fldCharType="end"/>
        </w:r>
      </w:hyperlink>
    </w:p>
    <w:p w14:paraId="451CC40B" w14:textId="18AF7134" w:rsidR="00274F67" w:rsidRDefault="00274F67">
      <w:pPr>
        <w:pStyle w:val="TOC1"/>
        <w:rPr>
          <w:rFonts w:eastAsiaTheme="minorEastAsia" w:cstheme="minorBidi"/>
          <w:b w:val="0"/>
          <w:bCs w:val="0"/>
          <w:caps w:val="0"/>
          <w:noProof/>
          <w:sz w:val="22"/>
          <w:szCs w:val="22"/>
        </w:rPr>
      </w:pPr>
      <w:hyperlink w:anchor="_Toc53391631" w:history="1">
        <w:r w:rsidRPr="007A3F41">
          <w:rPr>
            <w:rStyle w:val="Hyperlink"/>
            <w:noProof/>
            <w14:scene3d>
              <w14:camera w14:prst="orthographicFront"/>
              <w14:lightRig w14:rig="threePt" w14:dir="t">
                <w14:rot w14:lat="0" w14:lon="0" w14:rev="0"/>
              </w14:lightRig>
            </w14:scene3d>
          </w:rPr>
          <w:t>VI.</w:t>
        </w:r>
        <w:r>
          <w:rPr>
            <w:rFonts w:eastAsiaTheme="minorEastAsia" w:cstheme="minorBidi"/>
            <w:b w:val="0"/>
            <w:bCs w:val="0"/>
            <w:caps w:val="0"/>
            <w:noProof/>
            <w:sz w:val="22"/>
            <w:szCs w:val="22"/>
          </w:rPr>
          <w:tab/>
        </w:r>
        <w:r w:rsidRPr="007A3F41">
          <w:rPr>
            <w:rStyle w:val="Hyperlink"/>
            <w:noProof/>
          </w:rPr>
          <w:t>Activation Procedures</w:t>
        </w:r>
        <w:r>
          <w:rPr>
            <w:noProof/>
            <w:webHidden/>
          </w:rPr>
          <w:tab/>
        </w:r>
        <w:r>
          <w:rPr>
            <w:noProof/>
            <w:webHidden/>
          </w:rPr>
          <w:fldChar w:fldCharType="begin"/>
        </w:r>
        <w:r>
          <w:rPr>
            <w:noProof/>
            <w:webHidden/>
          </w:rPr>
          <w:instrText xml:space="preserve"> PAGEREF _Toc53391631 \h </w:instrText>
        </w:r>
        <w:r>
          <w:rPr>
            <w:noProof/>
            <w:webHidden/>
          </w:rPr>
        </w:r>
        <w:r>
          <w:rPr>
            <w:noProof/>
            <w:webHidden/>
          </w:rPr>
          <w:fldChar w:fldCharType="separate"/>
        </w:r>
        <w:r>
          <w:rPr>
            <w:noProof/>
            <w:webHidden/>
          </w:rPr>
          <w:t>5</w:t>
        </w:r>
        <w:r>
          <w:rPr>
            <w:noProof/>
            <w:webHidden/>
          </w:rPr>
          <w:fldChar w:fldCharType="end"/>
        </w:r>
      </w:hyperlink>
    </w:p>
    <w:p w14:paraId="7B99B3AF" w14:textId="48247841" w:rsidR="00274F67" w:rsidRDefault="00274F67">
      <w:pPr>
        <w:pStyle w:val="TOC1"/>
        <w:rPr>
          <w:rFonts w:eastAsiaTheme="minorEastAsia" w:cstheme="minorBidi"/>
          <w:b w:val="0"/>
          <w:bCs w:val="0"/>
          <w:caps w:val="0"/>
          <w:noProof/>
          <w:sz w:val="22"/>
          <w:szCs w:val="22"/>
        </w:rPr>
      </w:pPr>
      <w:hyperlink w:anchor="_Toc53391632" w:history="1">
        <w:r w:rsidRPr="007A3F41">
          <w:rPr>
            <w:rStyle w:val="Hyperlink"/>
            <w:noProof/>
            <w14:scene3d>
              <w14:camera w14:prst="orthographicFront"/>
              <w14:lightRig w14:rig="threePt" w14:dir="t">
                <w14:rot w14:lat="0" w14:lon="0" w14:rev="0"/>
              </w14:lightRig>
            </w14:scene3d>
          </w:rPr>
          <w:t>VII.</w:t>
        </w:r>
        <w:r>
          <w:rPr>
            <w:rFonts w:eastAsiaTheme="minorEastAsia" w:cstheme="minorBidi"/>
            <w:b w:val="0"/>
            <w:bCs w:val="0"/>
            <w:caps w:val="0"/>
            <w:noProof/>
            <w:sz w:val="22"/>
            <w:szCs w:val="22"/>
          </w:rPr>
          <w:tab/>
        </w:r>
        <w:r w:rsidRPr="007A3F41">
          <w:rPr>
            <w:rStyle w:val="Hyperlink"/>
            <w:noProof/>
          </w:rPr>
          <w:t>Response Measures</w:t>
        </w:r>
        <w:r>
          <w:rPr>
            <w:noProof/>
            <w:webHidden/>
          </w:rPr>
          <w:tab/>
        </w:r>
        <w:r>
          <w:rPr>
            <w:noProof/>
            <w:webHidden/>
          </w:rPr>
          <w:fldChar w:fldCharType="begin"/>
        </w:r>
        <w:r>
          <w:rPr>
            <w:noProof/>
            <w:webHidden/>
          </w:rPr>
          <w:instrText xml:space="preserve"> PAGEREF _Toc53391632 \h </w:instrText>
        </w:r>
        <w:r>
          <w:rPr>
            <w:noProof/>
            <w:webHidden/>
          </w:rPr>
        </w:r>
        <w:r>
          <w:rPr>
            <w:noProof/>
            <w:webHidden/>
          </w:rPr>
          <w:fldChar w:fldCharType="separate"/>
        </w:r>
        <w:r>
          <w:rPr>
            <w:noProof/>
            <w:webHidden/>
          </w:rPr>
          <w:t>6</w:t>
        </w:r>
        <w:r>
          <w:rPr>
            <w:noProof/>
            <w:webHidden/>
          </w:rPr>
          <w:fldChar w:fldCharType="end"/>
        </w:r>
      </w:hyperlink>
    </w:p>
    <w:p w14:paraId="528F2AAC" w14:textId="53807A97" w:rsidR="00274F67" w:rsidRDefault="00274F67">
      <w:pPr>
        <w:pStyle w:val="TOC1"/>
        <w:rPr>
          <w:rFonts w:eastAsiaTheme="minorEastAsia" w:cstheme="minorBidi"/>
          <w:b w:val="0"/>
          <w:bCs w:val="0"/>
          <w:caps w:val="0"/>
          <w:noProof/>
          <w:sz w:val="22"/>
          <w:szCs w:val="22"/>
        </w:rPr>
      </w:pPr>
      <w:hyperlink w:anchor="_Toc53391633" w:history="1">
        <w:r w:rsidRPr="007A3F41">
          <w:rPr>
            <w:rStyle w:val="Hyperlink"/>
            <w:noProof/>
            <w14:scene3d>
              <w14:camera w14:prst="orthographicFront"/>
              <w14:lightRig w14:rig="threePt" w14:dir="t">
                <w14:rot w14:lat="0" w14:lon="0" w14:rev="0"/>
              </w14:lightRig>
            </w14:scene3d>
          </w:rPr>
          <w:t>VIII.</w:t>
        </w:r>
        <w:r>
          <w:rPr>
            <w:rFonts w:eastAsiaTheme="minorEastAsia" w:cstheme="minorBidi"/>
            <w:b w:val="0"/>
            <w:bCs w:val="0"/>
            <w:caps w:val="0"/>
            <w:noProof/>
            <w:sz w:val="22"/>
            <w:szCs w:val="22"/>
          </w:rPr>
          <w:tab/>
        </w:r>
        <w:r w:rsidRPr="007A3F41">
          <w:rPr>
            <w:rStyle w:val="Hyperlink"/>
            <w:noProof/>
          </w:rPr>
          <w:t>Recovery Activities</w:t>
        </w:r>
        <w:r>
          <w:rPr>
            <w:noProof/>
            <w:webHidden/>
          </w:rPr>
          <w:tab/>
        </w:r>
        <w:r>
          <w:rPr>
            <w:noProof/>
            <w:webHidden/>
          </w:rPr>
          <w:fldChar w:fldCharType="begin"/>
        </w:r>
        <w:r>
          <w:rPr>
            <w:noProof/>
            <w:webHidden/>
          </w:rPr>
          <w:instrText xml:space="preserve"> PAGEREF _Toc53391633 \h </w:instrText>
        </w:r>
        <w:r>
          <w:rPr>
            <w:noProof/>
            <w:webHidden/>
          </w:rPr>
        </w:r>
        <w:r>
          <w:rPr>
            <w:noProof/>
            <w:webHidden/>
          </w:rPr>
          <w:fldChar w:fldCharType="separate"/>
        </w:r>
        <w:r>
          <w:rPr>
            <w:noProof/>
            <w:webHidden/>
          </w:rPr>
          <w:t>9</w:t>
        </w:r>
        <w:r>
          <w:rPr>
            <w:noProof/>
            <w:webHidden/>
          </w:rPr>
          <w:fldChar w:fldCharType="end"/>
        </w:r>
      </w:hyperlink>
    </w:p>
    <w:p w14:paraId="5964EA1D" w14:textId="0A56EC94" w:rsidR="00274F67" w:rsidRDefault="00274F67">
      <w:pPr>
        <w:pStyle w:val="TOC1"/>
        <w:rPr>
          <w:rFonts w:eastAsiaTheme="minorEastAsia" w:cstheme="minorBidi"/>
          <w:b w:val="0"/>
          <w:bCs w:val="0"/>
          <w:caps w:val="0"/>
          <w:noProof/>
          <w:sz w:val="22"/>
          <w:szCs w:val="22"/>
        </w:rPr>
      </w:pPr>
      <w:hyperlink w:anchor="_Toc53391634" w:history="1">
        <w:r w:rsidRPr="007A3F41">
          <w:rPr>
            <w:rStyle w:val="Hyperlink"/>
            <w:noProof/>
            <w14:scene3d>
              <w14:camera w14:prst="orthographicFront"/>
              <w14:lightRig w14:rig="threePt" w14:dir="t">
                <w14:rot w14:lat="0" w14:lon="0" w14:rev="0"/>
              </w14:lightRig>
            </w14:scene3d>
          </w:rPr>
          <w:t>IX.</w:t>
        </w:r>
        <w:r>
          <w:rPr>
            <w:rFonts w:eastAsiaTheme="minorEastAsia" w:cstheme="minorBidi"/>
            <w:b w:val="0"/>
            <w:bCs w:val="0"/>
            <w:caps w:val="0"/>
            <w:noProof/>
            <w:sz w:val="22"/>
            <w:szCs w:val="22"/>
          </w:rPr>
          <w:tab/>
        </w:r>
        <w:r w:rsidRPr="007A3F41">
          <w:rPr>
            <w:rStyle w:val="Hyperlink"/>
            <w:noProof/>
          </w:rPr>
          <w:t>Responsibilities</w:t>
        </w:r>
        <w:r>
          <w:rPr>
            <w:noProof/>
            <w:webHidden/>
          </w:rPr>
          <w:tab/>
        </w:r>
        <w:r>
          <w:rPr>
            <w:noProof/>
            <w:webHidden/>
          </w:rPr>
          <w:fldChar w:fldCharType="begin"/>
        </w:r>
        <w:r>
          <w:rPr>
            <w:noProof/>
            <w:webHidden/>
          </w:rPr>
          <w:instrText xml:space="preserve"> PAGEREF _Toc53391634 \h </w:instrText>
        </w:r>
        <w:r>
          <w:rPr>
            <w:noProof/>
            <w:webHidden/>
          </w:rPr>
        </w:r>
        <w:r>
          <w:rPr>
            <w:noProof/>
            <w:webHidden/>
          </w:rPr>
          <w:fldChar w:fldCharType="separate"/>
        </w:r>
        <w:r>
          <w:rPr>
            <w:noProof/>
            <w:webHidden/>
          </w:rPr>
          <w:t>10</w:t>
        </w:r>
        <w:r>
          <w:rPr>
            <w:noProof/>
            <w:webHidden/>
          </w:rPr>
          <w:fldChar w:fldCharType="end"/>
        </w:r>
      </w:hyperlink>
    </w:p>
    <w:p w14:paraId="0F764E61" w14:textId="059F2D7B" w:rsidR="00274F67" w:rsidRDefault="00274F67">
      <w:pPr>
        <w:pStyle w:val="TOC1"/>
        <w:rPr>
          <w:rFonts w:eastAsiaTheme="minorEastAsia" w:cstheme="minorBidi"/>
          <w:b w:val="0"/>
          <w:bCs w:val="0"/>
          <w:caps w:val="0"/>
          <w:noProof/>
          <w:sz w:val="22"/>
          <w:szCs w:val="22"/>
        </w:rPr>
      </w:pPr>
      <w:hyperlink w:anchor="_Toc53391635" w:history="1">
        <w:r w:rsidRPr="007A3F41">
          <w:rPr>
            <w:rStyle w:val="Hyperlink"/>
            <w:noProof/>
            <w14:scene3d>
              <w14:camera w14:prst="orthographicFront"/>
              <w14:lightRig w14:rig="threePt" w14:dir="t">
                <w14:rot w14:lat="0" w14:lon="0" w14:rev="0"/>
              </w14:lightRig>
            </w14:scene3d>
          </w:rPr>
          <w:t>X.</w:t>
        </w:r>
        <w:r>
          <w:rPr>
            <w:rFonts w:eastAsiaTheme="minorEastAsia" w:cstheme="minorBidi"/>
            <w:b w:val="0"/>
            <w:bCs w:val="0"/>
            <w:caps w:val="0"/>
            <w:noProof/>
            <w:sz w:val="22"/>
            <w:szCs w:val="22"/>
          </w:rPr>
          <w:tab/>
        </w:r>
        <w:r w:rsidRPr="007A3F41">
          <w:rPr>
            <w:rStyle w:val="Hyperlink"/>
            <w:noProof/>
          </w:rPr>
          <w:t>References</w:t>
        </w:r>
        <w:r>
          <w:rPr>
            <w:noProof/>
            <w:webHidden/>
          </w:rPr>
          <w:tab/>
        </w:r>
        <w:r>
          <w:rPr>
            <w:noProof/>
            <w:webHidden/>
          </w:rPr>
          <w:fldChar w:fldCharType="begin"/>
        </w:r>
        <w:r>
          <w:rPr>
            <w:noProof/>
            <w:webHidden/>
          </w:rPr>
          <w:instrText xml:space="preserve"> PAGEREF _Toc53391635 \h </w:instrText>
        </w:r>
        <w:r>
          <w:rPr>
            <w:noProof/>
            <w:webHidden/>
          </w:rPr>
        </w:r>
        <w:r>
          <w:rPr>
            <w:noProof/>
            <w:webHidden/>
          </w:rPr>
          <w:fldChar w:fldCharType="separate"/>
        </w:r>
        <w:r>
          <w:rPr>
            <w:noProof/>
            <w:webHidden/>
          </w:rPr>
          <w:t>10</w:t>
        </w:r>
        <w:r>
          <w:rPr>
            <w:noProof/>
            <w:webHidden/>
          </w:rPr>
          <w:fldChar w:fldCharType="end"/>
        </w:r>
      </w:hyperlink>
    </w:p>
    <w:p w14:paraId="48A98BAC" w14:textId="69F11A19" w:rsidR="00274F67" w:rsidRDefault="00274F67">
      <w:pPr>
        <w:pStyle w:val="TOC1"/>
        <w:rPr>
          <w:rFonts w:eastAsiaTheme="minorEastAsia" w:cstheme="minorBidi"/>
          <w:b w:val="0"/>
          <w:bCs w:val="0"/>
          <w:caps w:val="0"/>
          <w:noProof/>
          <w:sz w:val="22"/>
          <w:szCs w:val="22"/>
        </w:rPr>
      </w:pPr>
      <w:hyperlink w:anchor="_Toc53391636" w:history="1">
        <w:r w:rsidRPr="007A3F41">
          <w:rPr>
            <w:rStyle w:val="Hyperlink"/>
            <w:noProof/>
            <w14:scene3d>
              <w14:camera w14:prst="orthographicFront"/>
              <w14:lightRig w14:rig="threePt" w14:dir="t">
                <w14:rot w14:lat="0" w14:lon="0" w14:rev="0"/>
              </w14:lightRig>
            </w14:scene3d>
          </w:rPr>
          <w:t>XI.</w:t>
        </w:r>
        <w:r>
          <w:rPr>
            <w:rFonts w:eastAsiaTheme="minorEastAsia" w:cstheme="minorBidi"/>
            <w:b w:val="0"/>
            <w:bCs w:val="0"/>
            <w:caps w:val="0"/>
            <w:noProof/>
            <w:sz w:val="22"/>
            <w:szCs w:val="22"/>
          </w:rPr>
          <w:tab/>
        </w:r>
        <w:r w:rsidRPr="007A3F41">
          <w:rPr>
            <w:rStyle w:val="Hyperlink"/>
            <w:noProof/>
          </w:rPr>
          <w:t>List of Acronyms</w:t>
        </w:r>
        <w:r>
          <w:rPr>
            <w:noProof/>
            <w:webHidden/>
          </w:rPr>
          <w:tab/>
        </w:r>
        <w:r>
          <w:rPr>
            <w:noProof/>
            <w:webHidden/>
          </w:rPr>
          <w:fldChar w:fldCharType="begin"/>
        </w:r>
        <w:r>
          <w:rPr>
            <w:noProof/>
            <w:webHidden/>
          </w:rPr>
          <w:instrText xml:space="preserve"> PAGEREF _Toc53391636 \h </w:instrText>
        </w:r>
        <w:r>
          <w:rPr>
            <w:noProof/>
            <w:webHidden/>
          </w:rPr>
        </w:r>
        <w:r>
          <w:rPr>
            <w:noProof/>
            <w:webHidden/>
          </w:rPr>
          <w:fldChar w:fldCharType="separate"/>
        </w:r>
        <w:r>
          <w:rPr>
            <w:noProof/>
            <w:webHidden/>
          </w:rPr>
          <w:t>11</w:t>
        </w:r>
        <w:r>
          <w:rPr>
            <w:noProof/>
            <w:webHidden/>
          </w:rPr>
          <w:fldChar w:fldCharType="end"/>
        </w:r>
      </w:hyperlink>
    </w:p>
    <w:p w14:paraId="2B60144F" w14:textId="000C2E38" w:rsidR="00274F67" w:rsidRDefault="00274F67">
      <w:pPr>
        <w:pStyle w:val="TOC1"/>
        <w:rPr>
          <w:rFonts w:eastAsiaTheme="minorEastAsia" w:cstheme="minorBidi"/>
          <w:b w:val="0"/>
          <w:bCs w:val="0"/>
          <w:caps w:val="0"/>
          <w:noProof/>
          <w:sz w:val="22"/>
          <w:szCs w:val="22"/>
        </w:rPr>
      </w:pPr>
      <w:hyperlink w:anchor="_Toc53391637" w:history="1">
        <w:r w:rsidRPr="007A3F41">
          <w:rPr>
            <w:rStyle w:val="Hyperlink"/>
            <w:noProof/>
            <w14:scene3d>
              <w14:camera w14:prst="orthographicFront"/>
              <w14:lightRig w14:rig="threePt" w14:dir="t">
                <w14:rot w14:lat="0" w14:lon="0" w14:rev="0"/>
              </w14:lightRig>
            </w14:scene3d>
          </w:rPr>
          <w:t>XII.</w:t>
        </w:r>
        <w:r>
          <w:rPr>
            <w:rFonts w:eastAsiaTheme="minorEastAsia" w:cstheme="minorBidi"/>
            <w:b w:val="0"/>
            <w:bCs w:val="0"/>
            <w:caps w:val="0"/>
            <w:noProof/>
            <w:sz w:val="22"/>
            <w:szCs w:val="22"/>
          </w:rPr>
          <w:tab/>
        </w:r>
        <w:r w:rsidRPr="007A3F41">
          <w:rPr>
            <w:rStyle w:val="Hyperlink"/>
            <w:noProof/>
          </w:rPr>
          <w:t>List of Appendices:</w:t>
        </w:r>
        <w:r>
          <w:rPr>
            <w:noProof/>
            <w:webHidden/>
          </w:rPr>
          <w:tab/>
        </w:r>
        <w:r>
          <w:rPr>
            <w:noProof/>
            <w:webHidden/>
          </w:rPr>
          <w:fldChar w:fldCharType="begin"/>
        </w:r>
        <w:r>
          <w:rPr>
            <w:noProof/>
            <w:webHidden/>
          </w:rPr>
          <w:instrText xml:space="preserve"> PAGEREF _Toc53391637 \h </w:instrText>
        </w:r>
        <w:r>
          <w:rPr>
            <w:noProof/>
            <w:webHidden/>
          </w:rPr>
        </w:r>
        <w:r>
          <w:rPr>
            <w:noProof/>
            <w:webHidden/>
          </w:rPr>
          <w:fldChar w:fldCharType="separate"/>
        </w:r>
        <w:r>
          <w:rPr>
            <w:noProof/>
            <w:webHidden/>
          </w:rPr>
          <w:t>11</w:t>
        </w:r>
        <w:r>
          <w:rPr>
            <w:noProof/>
            <w:webHidden/>
          </w:rPr>
          <w:fldChar w:fldCharType="end"/>
        </w:r>
      </w:hyperlink>
    </w:p>
    <w:p w14:paraId="1FF7F7D6" w14:textId="5D517FA2" w:rsidR="00274F67" w:rsidRDefault="00274F67">
      <w:pPr>
        <w:pStyle w:val="TOC1"/>
        <w:rPr>
          <w:rFonts w:eastAsiaTheme="minorEastAsia" w:cstheme="minorBidi"/>
          <w:b w:val="0"/>
          <w:bCs w:val="0"/>
          <w:caps w:val="0"/>
          <w:noProof/>
          <w:sz w:val="22"/>
          <w:szCs w:val="22"/>
        </w:rPr>
      </w:pPr>
      <w:hyperlink w:anchor="_Toc53391638" w:history="1">
        <w:r w:rsidRPr="007A3F41">
          <w:rPr>
            <w:rStyle w:val="Hyperlink"/>
            <w:noProof/>
            <w14:scene3d>
              <w14:camera w14:prst="orthographicFront"/>
              <w14:lightRig w14:rig="threePt" w14:dir="t">
                <w14:rot w14:lat="0" w14:lon="0" w14:rev="0"/>
              </w14:lightRig>
            </w14:scene3d>
          </w:rPr>
          <w:t>XIII.</w:t>
        </w:r>
        <w:r>
          <w:rPr>
            <w:rFonts w:eastAsiaTheme="minorEastAsia" w:cstheme="minorBidi"/>
            <w:b w:val="0"/>
            <w:bCs w:val="0"/>
            <w:caps w:val="0"/>
            <w:noProof/>
            <w:sz w:val="22"/>
            <w:szCs w:val="22"/>
          </w:rPr>
          <w:tab/>
        </w:r>
        <w:r w:rsidRPr="007A3F41">
          <w:rPr>
            <w:rStyle w:val="Hyperlink"/>
            <w:noProof/>
          </w:rPr>
          <w:t>Appendix A: Key Energy Contacts</w:t>
        </w:r>
        <w:r>
          <w:rPr>
            <w:noProof/>
            <w:webHidden/>
          </w:rPr>
          <w:tab/>
        </w:r>
        <w:r>
          <w:rPr>
            <w:noProof/>
            <w:webHidden/>
          </w:rPr>
          <w:fldChar w:fldCharType="begin"/>
        </w:r>
        <w:r>
          <w:rPr>
            <w:noProof/>
            <w:webHidden/>
          </w:rPr>
          <w:instrText xml:space="preserve"> PAGEREF _Toc53391638 \h </w:instrText>
        </w:r>
        <w:r>
          <w:rPr>
            <w:noProof/>
            <w:webHidden/>
          </w:rPr>
        </w:r>
        <w:r>
          <w:rPr>
            <w:noProof/>
            <w:webHidden/>
          </w:rPr>
          <w:fldChar w:fldCharType="separate"/>
        </w:r>
        <w:r>
          <w:rPr>
            <w:noProof/>
            <w:webHidden/>
          </w:rPr>
          <w:t>12</w:t>
        </w:r>
        <w:r>
          <w:rPr>
            <w:noProof/>
            <w:webHidden/>
          </w:rPr>
          <w:fldChar w:fldCharType="end"/>
        </w:r>
      </w:hyperlink>
    </w:p>
    <w:p w14:paraId="06EB9E1E" w14:textId="2DCF272C" w:rsidR="00274F67" w:rsidRDefault="00274F67">
      <w:pPr>
        <w:pStyle w:val="TOC1"/>
        <w:rPr>
          <w:rFonts w:eastAsiaTheme="minorEastAsia" w:cstheme="minorBidi"/>
          <w:b w:val="0"/>
          <w:bCs w:val="0"/>
          <w:caps w:val="0"/>
          <w:noProof/>
          <w:sz w:val="22"/>
          <w:szCs w:val="22"/>
        </w:rPr>
      </w:pPr>
      <w:hyperlink w:anchor="_Toc53391639" w:history="1">
        <w:r w:rsidRPr="007A3F41">
          <w:rPr>
            <w:rStyle w:val="Hyperlink"/>
            <w:noProof/>
            <w14:scene3d>
              <w14:camera w14:prst="orthographicFront"/>
              <w14:lightRig w14:rig="threePt" w14:dir="t">
                <w14:rot w14:lat="0" w14:lon="0" w14:rev="0"/>
              </w14:lightRig>
            </w14:scene3d>
          </w:rPr>
          <w:t>XIV.</w:t>
        </w:r>
        <w:r>
          <w:rPr>
            <w:rFonts w:eastAsiaTheme="minorEastAsia" w:cstheme="minorBidi"/>
            <w:b w:val="0"/>
            <w:bCs w:val="0"/>
            <w:caps w:val="0"/>
            <w:noProof/>
            <w:sz w:val="22"/>
            <w:szCs w:val="22"/>
          </w:rPr>
          <w:tab/>
        </w:r>
        <w:r w:rsidRPr="007A3F41">
          <w:rPr>
            <w:rStyle w:val="Hyperlink"/>
            <w:noProof/>
          </w:rPr>
          <w:t>Appendix B: Jurisdiction Electric Service Territory Map</w:t>
        </w:r>
        <w:r>
          <w:rPr>
            <w:noProof/>
            <w:webHidden/>
          </w:rPr>
          <w:tab/>
        </w:r>
        <w:r>
          <w:rPr>
            <w:noProof/>
            <w:webHidden/>
          </w:rPr>
          <w:fldChar w:fldCharType="begin"/>
        </w:r>
        <w:r>
          <w:rPr>
            <w:noProof/>
            <w:webHidden/>
          </w:rPr>
          <w:instrText xml:space="preserve"> PAGEREF _Toc53391639 \h </w:instrText>
        </w:r>
        <w:r>
          <w:rPr>
            <w:noProof/>
            <w:webHidden/>
          </w:rPr>
        </w:r>
        <w:r>
          <w:rPr>
            <w:noProof/>
            <w:webHidden/>
          </w:rPr>
          <w:fldChar w:fldCharType="separate"/>
        </w:r>
        <w:r>
          <w:rPr>
            <w:noProof/>
            <w:webHidden/>
          </w:rPr>
          <w:t>13</w:t>
        </w:r>
        <w:r>
          <w:rPr>
            <w:noProof/>
            <w:webHidden/>
          </w:rPr>
          <w:fldChar w:fldCharType="end"/>
        </w:r>
      </w:hyperlink>
    </w:p>
    <w:p w14:paraId="181DA26B" w14:textId="7DE1B9F1" w:rsidR="00274F67" w:rsidRDefault="00274F67">
      <w:pPr>
        <w:pStyle w:val="TOC1"/>
        <w:rPr>
          <w:rFonts w:eastAsiaTheme="minorEastAsia" w:cstheme="minorBidi"/>
          <w:b w:val="0"/>
          <w:bCs w:val="0"/>
          <w:caps w:val="0"/>
          <w:noProof/>
          <w:sz w:val="22"/>
          <w:szCs w:val="22"/>
        </w:rPr>
      </w:pPr>
      <w:hyperlink w:anchor="_Toc53391640" w:history="1">
        <w:r w:rsidRPr="007A3F41">
          <w:rPr>
            <w:rStyle w:val="Hyperlink"/>
            <w:noProof/>
            <w14:scene3d>
              <w14:camera w14:prst="orthographicFront"/>
              <w14:lightRig w14:rig="threePt" w14:dir="t">
                <w14:rot w14:lat="0" w14:lon="0" w14:rev="0"/>
              </w14:lightRig>
            </w14:scene3d>
          </w:rPr>
          <w:t>XV.</w:t>
        </w:r>
        <w:r>
          <w:rPr>
            <w:rFonts w:eastAsiaTheme="minorEastAsia" w:cstheme="minorBidi"/>
            <w:b w:val="0"/>
            <w:bCs w:val="0"/>
            <w:caps w:val="0"/>
            <w:noProof/>
            <w:sz w:val="22"/>
            <w:szCs w:val="22"/>
          </w:rPr>
          <w:tab/>
        </w:r>
        <w:r w:rsidRPr="007A3F41">
          <w:rPr>
            <w:rStyle w:val="Hyperlink"/>
            <w:noProof/>
          </w:rPr>
          <w:t>Appendix C: Jurisdiction Natural Gas Service Territory Map</w:t>
        </w:r>
        <w:r>
          <w:rPr>
            <w:noProof/>
            <w:webHidden/>
          </w:rPr>
          <w:tab/>
        </w:r>
        <w:r>
          <w:rPr>
            <w:noProof/>
            <w:webHidden/>
          </w:rPr>
          <w:fldChar w:fldCharType="begin"/>
        </w:r>
        <w:r>
          <w:rPr>
            <w:noProof/>
            <w:webHidden/>
          </w:rPr>
          <w:instrText xml:space="preserve"> PAGEREF _Toc53391640 \h </w:instrText>
        </w:r>
        <w:r>
          <w:rPr>
            <w:noProof/>
            <w:webHidden/>
          </w:rPr>
        </w:r>
        <w:r>
          <w:rPr>
            <w:noProof/>
            <w:webHidden/>
          </w:rPr>
          <w:fldChar w:fldCharType="separate"/>
        </w:r>
        <w:r>
          <w:rPr>
            <w:noProof/>
            <w:webHidden/>
          </w:rPr>
          <w:t>14</w:t>
        </w:r>
        <w:r>
          <w:rPr>
            <w:noProof/>
            <w:webHidden/>
          </w:rPr>
          <w:fldChar w:fldCharType="end"/>
        </w:r>
      </w:hyperlink>
    </w:p>
    <w:p w14:paraId="43EC9B38" w14:textId="576321AE" w:rsidR="00274F67" w:rsidRDefault="00274F67">
      <w:pPr>
        <w:pStyle w:val="TOC1"/>
        <w:rPr>
          <w:rFonts w:eastAsiaTheme="minorEastAsia" w:cstheme="minorBidi"/>
          <w:b w:val="0"/>
          <w:bCs w:val="0"/>
          <w:caps w:val="0"/>
          <w:noProof/>
          <w:sz w:val="22"/>
          <w:szCs w:val="22"/>
        </w:rPr>
      </w:pPr>
      <w:hyperlink w:anchor="_Toc53391641" w:history="1">
        <w:r w:rsidRPr="007A3F41">
          <w:rPr>
            <w:rStyle w:val="Hyperlink"/>
            <w:noProof/>
            <w14:scene3d>
              <w14:camera w14:prst="orthographicFront"/>
              <w14:lightRig w14:rig="threePt" w14:dir="t">
                <w14:rot w14:lat="0" w14:lon="0" w14:rev="0"/>
              </w14:lightRig>
            </w14:scene3d>
          </w:rPr>
          <w:t>XVI.</w:t>
        </w:r>
        <w:r>
          <w:rPr>
            <w:rFonts w:eastAsiaTheme="minorEastAsia" w:cstheme="minorBidi"/>
            <w:b w:val="0"/>
            <w:bCs w:val="0"/>
            <w:caps w:val="0"/>
            <w:noProof/>
            <w:sz w:val="22"/>
            <w:szCs w:val="22"/>
          </w:rPr>
          <w:tab/>
        </w:r>
        <w:r w:rsidRPr="007A3F41">
          <w:rPr>
            <w:rStyle w:val="Hyperlink"/>
            <w:noProof/>
          </w:rPr>
          <w:t>Appendix D: Wisconsin Energy Profile Information</w:t>
        </w:r>
        <w:r>
          <w:rPr>
            <w:noProof/>
            <w:webHidden/>
          </w:rPr>
          <w:tab/>
        </w:r>
        <w:r>
          <w:rPr>
            <w:noProof/>
            <w:webHidden/>
          </w:rPr>
          <w:fldChar w:fldCharType="begin"/>
        </w:r>
        <w:r>
          <w:rPr>
            <w:noProof/>
            <w:webHidden/>
          </w:rPr>
          <w:instrText xml:space="preserve"> PAGEREF _Toc53391641 \h </w:instrText>
        </w:r>
        <w:r>
          <w:rPr>
            <w:noProof/>
            <w:webHidden/>
          </w:rPr>
        </w:r>
        <w:r>
          <w:rPr>
            <w:noProof/>
            <w:webHidden/>
          </w:rPr>
          <w:fldChar w:fldCharType="separate"/>
        </w:r>
        <w:r>
          <w:rPr>
            <w:noProof/>
            <w:webHidden/>
          </w:rPr>
          <w:t>15</w:t>
        </w:r>
        <w:r>
          <w:rPr>
            <w:noProof/>
            <w:webHidden/>
          </w:rPr>
          <w:fldChar w:fldCharType="end"/>
        </w:r>
      </w:hyperlink>
    </w:p>
    <w:p w14:paraId="670B7D98" w14:textId="46094D8B" w:rsidR="00274F67" w:rsidRDefault="00274F67">
      <w:pPr>
        <w:pStyle w:val="TOC1"/>
        <w:rPr>
          <w:rFonts w:eastAsiaTheme="minorEastAsia" w:cstheme="minorBidi"/>
          <w:b w:val="0"/>
          <w:bCs w:val="0"/>
          <w:caps w:val="0"/>
          <w:noProof/>
          <w:sz w:val="22"/>
          <w:szCs w:val="22"/>
        </w:rPr>
      </w:pPr>
      <w:hyperlink w:anchor="_Toc53391642" w:history="1">
        <w:r w:rsidRPr="007A3F41">
          <w:rPr>
            <w:rStyle w:val="Hyperlink"/>
            <w:noProof/>
            <w14:scene3d>
              <w14:camera w14:prst="orthographicFront"/>
              <w14:lightRig w14:rig="threePt" w14:dir="t">
                <w14:rot w14:lat="0" w14:lon="0" w14:rev="0"/>
              </w14:lightRig>
            </w14:scene3d>
          </w:rPr>
          <w:t>XVII.</w:t>
        </w:r>
        <w:r>
          <w:rPr>
            <w:rFonts w:eastAsiaTheme="minorEastAsia" w:cstheme="minorBidi"/>
            <w:b w:val="0"/>
            <w:bCs w:val="0"/>
            <w:caps w:val="0"/>
            <w:noProof/>
            <w:sz w:val="22"/>
            <w:szCs w:val="22"/>
          </w:rPr>
          <w:tab/>
        </w:r>
        <w:r w:rsidRPr="007A3F41">
          <w:rPr>
            <w:rStyle w:val="Hyperlink"/>
            <w:noProof/>
          </w:rPr>
          <w:t>Appendix E: Jurisdiction Emergency Fuel Annex</w:t>
        </w:r>
        <w:r>
          <w:rPr>
            <w:noProof/>
            <w:webHidden/>
          </w:rPr>
          <w:tab/>
        </w:r>
        <w:r>
          <w:rPr>
            <w:noProof/>
            <w:webHidden/>
          </w:rPr>
          <w:fldChar w:fldCharType="begin"/>
        </w:r>
        <w:r>
          <w:rPr>
            <w:noProof/>
            <w:webHidden/>
          </w:rPr>
          <w:instrText xml:space="preserve"> PAGEREF _Toc53391642 \h </w:instrText>
        </w:r>
        <w:r>
          <w:rPr>
            <w:noProof/>
            <w:webHidden/>
          </w:rPr>
        </w:r>
        <w:r>
          <w:rPr>
            <w:noProof/>
            <w:webHidden/>
          </w:rPr>
          <w:fldChar w:fldCharType="separate"/>
        </w:r>
        <w:r>
          <w:rPr>
            <w:noProof/>
            <w:webHidden/>
          </w:rPr>
          <w:t>16</w:t>
        </w:r>
        <w:r>
          <w:rPr>
            <w:noProof/>
            <w:webHidden/>
          </w:rPr>
          <w:fldChar w:fldCharType="end"/>
        </w:r>
      </w:hyperlink>
    </w:p>
    <w:p w14:paraId="3AD99EB2" w14:textId="6CFD1084" w:rsidR="00FE63FD" w:rsidRDefault="00274F67" w:rsidP="00F45E56">
      <w:pPr>
        <w:widowControl/>
        <w:rPr>
          <w:rFonts w:ascii="Arial" w:hAnsi="Arial" w:cs="Arial"/>
          <w:b/>
          <w:bCs/>
          <w:color w:val="000000"/>
        </w:rPr>
      </w:pPr>
      <w:r>
        <w:rPr>
          <w:rFonts w:ascii="Arial" w:hAnsi="Arial" w:cs="Arial"/>
          <w:b/>
          <w:bCs/>
          <w:color w:val="000000"/>
        </w:rPr>
        <w:fldChar w:fldCharType="end"/>
      </w:r>
    </w:p>
    <w:p w14:paraId="2711C36D" w14:textId="0C82E03D" w:rsidR="00F45E56" w:rsidRDefault="00F45E56" w:rsidP="00F45E56">
      <w:pPr>
        <w:pStyle w:val="Heading1"/>
      </w:pPr>
      <w:bookmarkStart w:id="2" w:name="_Toc27553709"/>
      <w:bookmarkStart w:id="3" w:name="_Toc27566935"/>
      <w:bookmarkStart w:id="4" w:name="_Toc53391624"/>
      <w:r>
        <w:t>Introduction</w:t>
      </w:r>
      <w:bookmarkEnd w:id="4"/>
    </w:p>
    <w:p w14:paraId="0EA4F82D" w14:textId="02B50AA0" w:rsidR="00F45E56" w:rsidRDefault="00F45E56" w:rsidP="00884317">
      <w:pPr>
        <w:pStyle w:val="Heading2"/>
      </w:pPr>
      <w:r>
        <w:t xml:space="preserve">Purpose: </w:t>
      </w:r>
    </w:p>
    <w:p w14:paraId="76655119" w14:textId="1408CE0D" w:rsidR="00F45E56" w:rsidRDefault="00F45E56" w:rsidP="00884317">
      <w:pPr>
        <w:pStyle w:val="Heading3"/>
        <w:keepNext w:val="0"/>
        <w:numPr>
          <w:ilvl w:val="0"/>
          <w:numId w:val="0"/>
        </w:numPr>
        <w:ind w:left="1008"/>
      </w:pPr>
      <w:r>
        <w:t xml:space="preserve">Outline roles and responsibilities of the various organizations tasked with responding to shortages and disruptions of the supply and delivery of electricity, propane, gasoline, diesel, and other forms of energy utilized by </w:t>
      </w:r>
      <w:r w:rsidR="00CC537D" w:rsidRPr="00CC537D">
        <w:rPr>
          <w:color w:val="00B050"/>
        </w:rPr>
        <w:t>Jurisdiction</w:t>
      </w:r>
      <w:r w:rsidR="00CC537D">
        <w:rPr>
          <w:color w:val="00B050"/>
        </w:rPr>
        <w:t>.</w:t>
      </w:r>
    </w:p>
    <w:p w14:paraId="335B70B2" w14:textId="5DF90E03" w:rsidR="00884317" w:rsidRDefault="00884317" w:rsidP="00884317">
      <w:pPr>
        <w:pStyle w:val="Heading2"/>
      </w:pPr>
      <w:r>
        <w:t xml:space="preserve">Scope: </w:t>
      </w:r>
    </w:p>
    <w:p w14:paraId="369B66D3" w14:textId="4650CBFE" w:rsidR="00884317" w:rsidRDefault="00884317" w:rsidP="00884317">
      <w:pPr>
        <w:pStyle w:val="Heading3"/>
        <w:keepNext w:val="0"/>
      </w:pPr>
      <w:r w:rsidRPr="004826BD">
        <w:t xml:space="preserve">This plan describes the roles and responsibilities of the various departments of </w:t>
      </w:r>
      <w:r w:rsidR="00CC537D" w:rsidRPr="00CC537D">
        <w:rPr>
          <w:color w:val="00B050"/>
        </w:rPr>
        <w:t>Jurisdiction</w:t>
      </w:r>
      <w:r w:rsidRPr="004826BD">
        <w:t xml:space="preserve"> during energy shortages and power outages.  This document also outlines how those departments interact with the various state and federal support agencies.</w:t>
      </w:r>
    </w:p>
    <w:p w14:paraId="3BBE4824" w14:textId="77777777" w:rsidR="00884317" w:rsidRDefault="00884317" w:rsidP="00884317">
      <w:pPr>
        <w:pStyle w:val="Heading3"/>
        <w:keepNext w:val="0"/>
      </w:pPr>
      <w:r>
        <w:t>ESF</w:t>
      </w:r>
      <w:r>
        <w:rPr>
          <w:spacing w:val="29"/>
        </w:rPr>
        <w:t xml:space="preserve"> </w:t>
      </w:r>
      <w:r>
        <w:t>12</w:t>
      </w:r>
      <w:r>
        <w:rPr>
          <w:spacing w:val="-2"/>
        </w:rPr>
        <w:t xml:space="preserve"> </w:t>
      </w:r>
      <w:r>
        <w:t>is</w:t>
      </w:r>
      <w:r>
        <w:rPr>
          <w:spacing w:val="6"/>
        </w:rPr>
        <w:t xml:space="preserve"> </w:t>
      </w:r>
      <w:r>
        <w:t>applicable</w:t>
      </w:r>
      <w:r>
        <w:rPr>
          <w:spacing w:val="25"/>
        </w:rPr>
        <w:t xml:space="preserve"> </w:t>
      </w:r>
      <w:r>
        <w:t>to</w:t>
      </w:r>
      <w:r>
        <w:rPr>
          <w:spacing w:val="15"/>
        </w:rPr>
        <w:t xml:space="preserve"> </w:t>
      </w:r>
      <w:r>
        <w:t>all</w:t>
      </w:r>
      <w:r>
        <w:rPr>
          <w:spacing w:val="6"/>
        </w:rPr>
        <w:t xml:space="preserve"> </w:t>
      </w:r>
      <w:r>
        <w:t>departments</w:t>
      </w:r>
      <w:r>
        <w:rPr>
          <w:spacing w:val="45"/>
        </w:rPr>
        <w:t xml:space="preserve"> </w:t>
      </w:r>
      <w:r>
        <w:t>and</w:t>
      </w:r>
      <w:r>
        <w:rPr>
          <w:spacing w:val="21"/>
        </w:rPr>
        <w:t xml:space="preserve"> </w:t>
      </w:r>
      <w:r>
        <w:t>agencies</w:t>
      </w:r>
      <w:r>
        <w:rPr>
          <w:spacing w:val="20"/>
        </w:rPr>
        <w:t xml:space="preserve"> </w:t>
      </w:r>
      <w:r>
        <w:t>with</w:t>
      </w:r>
      <w:r>
        <w:rPr>
          <w:spacing w:val="30"/>
        </w:rPr>
        <w:t xml:space="preserve"> </w:t>
      </w:r>
      <w:r>
        <w:t>responsibilities</w:t>
      </w:r>
      <w:r>
        <w:rPr>
          <w:w w:val="101"/>
        </w:rPr>
        <w:t xml:space="preserve"> </w:t>
      </w:r>
      <w:r>
        <w:t>and</w:t>
      </w:r>
      <w:r>
        <w:rPr>
          <w:spacing w:val="16"/>
        </w:rPr>
        <w:t xml:space="preserve"> </w:t>
      </w:r>
      <w:r>
        <w:t>assets</w:t>
      </w:r>
      <w:r>
        <w:rPr>
          <w:spacing w:val="14"/>
        </w:rPr>
        <w:t xml:space="preserve"> </w:t>
      </w:r>
      <w:r>
        <w:t>to</w:t>
      </w:r>
      <w:r>
        <w:rPr>
          <w:spacing w:val="16"/>
        </w:rPr>
        <w:t xml:space="preserve"> </w:t>
      </w:r>
      <w:r>
        <w:t>support</w:t>
      </w:r>
      <w:r>
        <w:rPr>
          <w:spacing w:val="28"/>
        </w:rPr>
        <w:t xml:space="preserve"> </w:t>
      </w:r>
      <w:r>
        <w:t>actual</w:t>
      </w:r>
      <w:r>
        <w:rPr>
          <w:spacing w:val="18"/>
        </w:rPr>
        <w:t xml:space="preserve"> </w:t>
      </w:r>
      <w:r>
        <w:t>or</w:t>
      </w:r>
      <w:r>
        <w:rPr>
          <w:spacing w:val="24"/>
        </w:rPr>
        <w:t xml:space="preserve"> </w:t>
      </w:r>
      <w:r>
        <w:t>potential</w:t>
      </w:r>
      <w:r>
        <w:rPr>
          <w:spacing w:val="10"/>
        </w:rPr>
        <w:t xml:space="preserve"> </w:t>
      </w:r>
      <w:r>
        <w:t>energy</w:t>
      </w:r>
      <w:r>
        <w:rPr>
          <w:spacing w:val="22"/>
        </w:rPr>
        <w:t xml:space="preserve"> </w:t>
      </w:r>
      <w:r>
        <w:t>emergencies.</w:t>
      </w:r>
    </w:p>
    <w:p w14:paraId="3465AD83" w14:textId="39D1F93E" w:rsidR="00884317" w:rsidRDefault="00CC537D" w:rsidP="00884317">
      <w:pPr>
        <w:pStyle w:val="Heading3"/>
        <w:keepNext w:val="0"/>
      </w:pPr>
      <w:r w:rsidRPr="00CC537D">
        <w:rPr>
          <w:color w:val="00B050"/>
        </w:rPr>
        <w:t>Jurisdiction</w:t>
      </w:r>
      <w:r>
        <w:t xml:space="preserve"> </w:t>
      </w:r>
      <w:r w:rsidR="00884317" w:rsidRPr="00884317">
        <w:t xml:space="preserve">agency actions are determined by specific statutes, agency plans, ordinances and policies. </w:t>
      </w:r>
    </w:p>
    <w:p w14:paraId="60318E7E" w14:textId="77777777" w:rsidR="00CC537D" w:rsidRPr="00CC537D" w:rsidRDefault="00CC537D" w:rsidP="00CC537D"/>
    <w:p w14:paraId="6C08832D" w14:textId="72AEE91D" w:rsidR="00884317" w:rsidRDefault="00884317" w:rsidP="00884317">
      <w:pPr>
        <w:pStyle w:val="Heading1"/>
        <w:numPr>
          <w:ilvl w:val="0"/>
          <w:numId w:val="7"/>
        </w:numPr>
        <w:tabs>
          <w:tab w:val="left" w:pos="832"/>
        </w:tabs>
        <w:autoSpaceDE/>
        <w:autoSpaceDN/>
        <w:adjustRightInd/>
        <w:spacing w:before="0" w:after="0"/>
        <w:rPr>
          <w:b w:val="0"/>
          <w:bCs w:val="0"/>
        </w:rPr>
      </w:pPr>
      <w:bookmarkStart w:id="5" w:name="_Toc53391625"/>
      <w:r>
        <w:t>Policies</w:t>
      </w:r>
      <w:bookmarkEnd w:id="5"/>
    </w:p>
    <w:p w14:paraId="3B31EC81" w14:textId="4EC47609" w:rsidR="00884317" w:rsidRDefault="00884317" w:rsidP="00884317">
      <w:pPr>
        <w:pStyle w:val="Heading3"/>
        <w:keepNext w:val="0"/>
        <w:numPr>
          <w:ilvl w:val="2"/>
          <w:numId w:val="8"/>
        </w:numPr>
      </w:pPr>
      <w:r w:rsidRPr="00884317">
        <w:t xml:space="preserve">For the purposes of this ESF, the term </w:t>
      </w:r>
      <w:r w:rsidR="00CC537D">
        <w:t>“</w:t>
      </w:r>
      <w:r w:rsidRPr="00884317">
        <w:t>energy</w:t>
      </w:r>
      <w:r w:rsidR="00CC537D">
        <w:t>”</w:t>
      </w:r>
      <w:r w:rsidRPr="00884317">
        <w:t xml:space="preserve"> in energy emergency applies to </w:t>
      </w:r>
      <w:r w:rsidR="00CC537D">
        <w:t>power derived from electricity</w:t>
      </w:r>
      <w:r w:rsidRPr="00884317">
        <w:t xml:space="preserve">, natural gas, propane, diesel fuel, </w:t>
      </w:r>
      <w:r w:rsidR="00094B62">
        <w:t>gasoline, or other sources.</w:t>
      </w:r>
      <w:r w:rsidRPr="00884317">
        <w:t xml:space="preserve"> </w:t>
      </w:r>
    </w:p>
    <w:p w14:paraId="7E65A6E5" w14:textId="722B51AE" w:rsidR="00884317" w:rsidRDefault="00884317" w:rsidP="00884317">
      <w:pPr>
        <w:pStyle w:val="Heading3"/>
        <w:keepNext w:val="0"/>
      </w:pPr>
      <w:r w:rsidRPr="00884317">
        <w:t xml:space="preserve">If energy supply is disrupted, </w:t>
      </w:r>
      <w:r w:rsidR="00CC537D" w:rsidRPr="00CC537D">
        <w:rPr>
          <w:color w:val="00B050"/>
        </w:rPr>
        <w:t>(insert appropriate authority)</w:t>
      </w:r>
      <w:r w:rsidRPr="00CC537D">
        <w:rPr>
          <w:color w:val="00B050"/>
        </w:rPr>
        <w:t xml:space="preserve"> </w:t>
      </w:r>
      <w:r w:rsidRPr="00884317">
        <w:t xml:space="preserve">may declare an emergency for </w:t>
      </w:r>
      <w:r w:rsidR="00CC537D" w:rsidRPr="00CC537D">
        <w:rPr>
          <w:color w:val="00B050"/>
        </w:rPr>
        <w:t>Jurisdiction</w:t>
      </w:r>
      <w:r w:rsidRPr="00884317">
        <w:t>.  In cases where energy allocation is required, appropriate use of energy resources will be determined by the</w:t>
      </w:r>
      <w:r w:rsidR="00CC537D">
        <w:t xml:space="preserve"> </w:t>
      </w:r>
      <w:r w:rsidR="00CC537D" w:rsidRPr="00CC537D">
        <w:rPr>
          <w:color w:val="00B050"/>
        </w:rPr>
        <w:t>(</w:t>
      </w:r>
      <w:r w:rsidR="00CC537D">
        <w:rPr>
          <w:color w:val="00B050"/>
        </w:rPr>
        <w:t xml:space="preserve">insert </w:t>
      </w:r>
      <w:r w:rsidR="00CC537D" w:rsidRPr="00CC537D">
        <w:rPr>
          <w:color w:val="00B050"/>
        </w:rPr>
        <w:t>jurisdiction authority)</w:t>
      </w:r>
      <w:r w:rsidRPr="00CC537D">
        <w:rPr>
          <w:color w:val="00B050"/>
        </w:rPr>
        <w:t xml:space="preserve">, </w:t>
      </w:r>
      <w:r w:rsidRPr="00884317">
        <w:t>with input from</w:t>
      </w:r>
      <w:r w:rsidR="00CC537D">
        <w:t xml:space="preserve"> </w:t>
      </w:r>
      <w:r w:rsidR="00CC537D" w:rsidRPr="00CC537D">
        <w:rPr>
          <w:color w:val="00B050"/>
        </w:rPr>
        <w:t>Jurisdiction</w:t>
      </w:r>
      <w:r w:rsidRPr="00CC537D">
        <w:rPr>
          <w:color w:val="00B050"/>
        </w:rPr>
        <w:t xml:space="preserve"> </w:t>
      </w:r>
      <w:r w:rsidRPr="00884317">
        <w:t xml:space="preserve">Public Works, </w:t>
      </w:r>
      <w:r w:rsidR="00CC537D" w:rsidRPr="00CC537D">
        <w:rPr>
          <w:color w:val="00B050"/>
        </w:rPr>
        <w:t>Jurisdiction</w:t>
      </w:r>
      <w:r w:rsidRPr="00CC537D">
        <w:rPr>
          <w:color w:val="00B050"/>
        </w:rPr>
        <w:t xml:space="preserve"> </w:t>
      </w:r>
      <w:r w:rsidRPr="00884317">
        <w:t>Emergency Management, and other relevant departments.</w:t>
      </w:r>
    </w:p>
    <w:p w14:paraId="0845CD31" w14:textId="08D847AF" w:rsidR="00884317" w:rsidRPr="00884317" w:rsidRDefault="00884317" w:rsidP="00884317">
      <w:pPr>
        <w:pStyle w:val="Heading3"/>
        <w:keepNext w:val="0"/>
      </w:pPr>
      <w:r w:rsidRPr="00884317">
        <w:t>If allocation of energy resources is required, priority will be given to life safety.</w:t>
      </w:r>
    </w:p>
    <w:p w14:paraId="2A2F314D" w14:textId="5969FAA6" w:rsidR="00884317" w:rsidRDefault="00884317" w:rsidP="00884317">
      <w:pPr>
        <w:pStyle w:val="Heading3"/>
        <w:keepNext w:val="0"/>
      </w:pPr>
      <w:r w:rsidRPr="00884317">
        <w:t>Relevant State Statues and Policies:</w:t>
      </w:r>
    </w:p>
    <w:p w14:paraId="51C1A65E" w14:textId="5464F557" w:rsidR="00884317" w:rsidRDefault="00884317" w:rsidP="00884317">
      <w:pPr>
        <w:pStyle w:val="Heading4"/>
        <w:keepNext w:val="0"/>
      </w:pPr>
      <w:r w:rsidRPr="00BE39ED">
        <w:t>Wisconsin Statute 196.029 authorizes the Governor to declare an energy alert if a disruption of energy supplies poses a serious risk to the economic well-being, health, or welfare of the citizens of the state.</w:t>
      </w:r>
    </w:p>
    <w:p w14:paraId="70372580" w14:textId="4251E95B" w:rsidR="00884317" w:rsidRDefault="00884317" w:rsidP="00884317">
      <w:pPr>
        <w:pStyle w:val="Heading4"/>
        <w:keepNext w:val="0"/>
      </w:pPr>
      <w:r w:rsidRPr="00884317">
        <w:t xml:space="preserve">Wisconsin Emergency Management is the Lead Coordinating Agency under the state’s ESF-12.  The Public Service Commission serves as the lead advisory agency to WEM.  WEM will work with appropriate state agencies to respond to the energy emergency.  </w:t>
      </w:r>
    </w:p>
    <w:p w14:paraId="5B722E8F" w14:textId="36098C48" w:rsidR="00884317" w:rsidRDefault="00884317" w:rsidP="00884317">
      <w:pPr>
        <w:pStyle w:val="Heading4"/>
        <w:keepNext w:val="0"/>
      </w:pPr>
      <w:r w:rsidRPr="00884317">
        <w:t>Wisconsin Emergency Management will coordinate any energy</w:t>
      </w:r>
      <w:r>
        <w:t xml:space="preserve"> emergency </w:t>
      </w:r>
      <w:r w:rsidRPr="00884317">
        <w:t>related activities of other state agencies during an energy emergency. Those state agencies with additional authority will be notified to implement their energy emergency plans.</w:t>
      </w:r>
    </w:p>
    <w:p w14:paraId="6185DA70" w14:textId="59DD2F7D" w:rsidR="00884317" w:rsidRDefault="00884317" w:rsidP="00884317">
      <w:pPr>
        <w:pStyle w:val="Heading4"/>
      </w:pPr>
      <w:r w:rsidRPr="00884317">
        <w:t>If an energy emergency should occur, the Governor may ask the public to institute voluntary measures that conserve energy and ensure supply to critical facilities.  The WEM and the PSC would work with other agencies to identify the appropriate conservation measures. Mandatory energy reduction measures would only be implemented as necessary.</w:t>
      </w:r>
      <w:r>
        <w:t xml:space="preserve">  Tribal officials would need to concur with these policies to implement them on Tribal lands. </w:t>
      </w:r>
    </w:p>
    <w:p w14:paraId="1573AFD2" w14:textId="3542462C" w:rsidR="002A4E07" w:rsidRDefault="002A4E07" w:rsidP="002A4E07">
      <w:pPr>
        <w:pStyle w:val="Heading1"/>
      </w:pPr>
      <w:bookmarkStart w:id="6" w:name="_Toc53391626"/>
      <w:r>
        <w:t>Scope</w:t>
      </w:r>
      <w:bookmarkEnd w:id="6"/>
    </w:p>
    <w:p w14:paraId="4A8AD3C2" w14:textId="71E1139B" w:rsidR="002A4E07" w:rsidRDefault="002A4E07" w:rsidP="002A4E07">
      <w:pPr>
        <w:pStyle w:val="Heading2"/>
      </w:pPr>
      <w:r>
        <w:t>The scope of this ESF includes:</w:t>
      </w:r>
    </w:p>
    <w:p w14:paraId="62BA239B" w14:textId="7C1598C0" w:rsidR="002A4E07" w:rsidRDefault="002A4E07" w:rsidP="002A4E07">
      <w:pPr>
        <w:pStyle w:val="Heading3"/>
      </w:pPr>
      <w:r>
        <w:t>Assessing energy system damage and determine required resources to restore energy systems</w:t>
      </w:r>
    </w:p>
    <w:p w14:paraId="63920A63" w14:textId="4795A57A" w:rsidR="002A4E07" w:rsidRDefault="002A4E07" w:rsidP="002A4E07">
      <w:pPr>
        <w:pStyle w:val="Heading3"/>
      </w:pPr>
      <w:r>
        <w:t>Coordinating with ESF-12/Energy and utilities support agencies in helping energy suppliers obtain information, equipment, specialized labor, fuel, and transportation to repair or restore energy systems</w:t>
      </w:r>
    </w:p>
    <w:p w14:paraId="52FA2777" w14:textId="5ED5023C" w:rsidR="002A4E07" w:rsidRDefault="002A4E07" w:rsidP="002A4E07">
      <w:pPr>
        <w:pStyle w:val="Heading3"/>
      </w:pPr>
      <w:r>
        <w:t>Coordinating information with local, state, federal officials, and suppliers about available energy supply</w:t>
      </w:r>
    </w:p>
    <w:p w14:paraId="2CC39AA1" w14:textId="789A958D" w:rsidR="002A4E07" w:rsidRDefault="002A4E07" w:rsidP="002A4E07">
      <w:pPr>
        <w:pStyle w:val="Heading2"/>
      </w:pPr>
      <w:r>
        <w:t xml:space="preserve">ESF-12 </w:t>
      </w:r>
      <w:r>
        <w:rPr>
          <w:i/>
          <w:iCs/>
        </w:rPr>
        <w:t>Energy</w:t>
      </w:r>
      <w:r>
        <w:t xml:space="preserve"> is a functional annex to the Jurisdiction Emergency Operations Plan (EOP) and, to the extent possible, information contained in other section of the EOP are not repeated in this document.  </w:t>
      </w:r>
    </w:p>
    <w:p w14:paraId="5D682A39" w14:textId="3F51B930" w:rsidR="002A4E07" w:rsidRDefault="002A4E07" w:rsidP="002A4E07">
      <w:pPr>
        <w:pStyle w:val="Heading2"/>
      </w:pPr>
      <w:r>
        <w:t xml:space="preserve">This ESF applies to all agencies with assigned emergency responsibilities as described in the </w:t>
      </w:r>
      <w:r w:rsidRPr="00CE4A96">
        <w:rPr>
          <w:color w:val="00B050"/>
        </w:rPr>
        <w:t>Jurisdiction</w:t>
      </w:r>
      <w:r>
        <w:t xml:space="preserve"> EOP</w:t>
      </w:r>
      <w:r w:rsidR="00CE4A96">
        <w:t>.</w:t>
      </w:r>
    </w:p>
    <w:p w14:paraId="5EE52B63" w14:textId="0C5BD1FD" w:rsidR="00CE4A96" w:rsidRDefault="00CE4A96" w:rsidP="00CE4A96">
      <w:pPr>
        <w:pStyle w:val="Heading1"/>
      </w:pPr>
      <w:bookmarkStart w:id="7" w:name="_Toc53391627"/>
      <w:r>
        <w:t>Planning Assumptions</w:t>
      </w:r>
      <w:bookmarkEnd w:id="7"/>
    </w:p>
    <w:p w14:paraId="39938F8F" w14:textId="0D1097BB" w:rsidR="00CE4A96" w:rsidRDefault="00CE4A96" w:rsidP="00CE4A96">
      <w:pPr>
        <w:pStyle w:val="Heading2"/>
      </w:pPr>
      <w:r>
        <w:t>Public and private utility systems may be curtailed or otherwise cease to operate due to damage or other emergency conditions</w:t>
      </w:r>
    </w:p>
    <w:p w14:paraId="50999562" w14:textId="765B0000" w:rsidR="00CE4A96" w:rsidRDefault="00CE4A96" w:rsidP="00CE4A96">
      <w:pPr>
        <w:pStyle w:val="Heading2"/>
      </w:pPr>
      <w:r>
        <w:t>Depending on the situation, rationing or conservation measures may be imposed to conserve Wisconsin’s energy resources</w:t>
      </w:r>
    </w:p>
    <w:p w14:paraId="6685DFBB" w14:textId="288DBFE4" w:rsidR="002A4E07" w:rsidRPr="002A4E07" w:rsidRDefault="00CE4A96" w:rsidP="002A4E07">
      <w:pPr>
        <w:pStyle w:val="Heading2"/>
      </w:pPr>
      <w:r>
        <w:t xml:space="preserve">Public and private utility and energy organizations will perform tasks on their own authority to restore their essential services to the jurisdictions they serve.  </w:t>
      </w:r>
    </w:p>
    <w:p w14:paraId="66DEE139" w14:textId="5289F224" w:rsidR="00884317" w:rsidRDefault="00884317" w:rsidP="00884317">
      <w:pPr>
        <w:pStyle w:val="Heading1"/>
        <w:numPr>
          <w:ilvl w:val="0"/>
          <w:numId w:val="9"/>
        </w:numPr>
      </w:pPr>
      <w:bookmarkStart w:id="8" w:name="_Toc53391628"/>
      <w:r>
        <w:t>Concept of Operations</w:t>
      </w:r>
      <w:bookmarkEnd w:id="8"/>
    </w:p>
    <w:p w14:paraId="617D294B" w14:textId="489B62B9" w:rsidR="00884317" w:rsidRPr="00884317" w:rsidRDefault="00884317" w:rsidP="00884317">
      <w:pPr>
        <w:pStyle w:val="Heading2"/>
      </w:pPr>
      <w:r w:rsidRPr="00884317">
        <w:t xml:space="preserve">Response to energy disruptions and their effects is necessary for preservation of the public health, safety, and general welfare of our citizens. In the event of an energy emergency, </w:t>
      </w:r>
      <w:r w:rsidR="00D57CDC" w:rsidRPr="00D57CDC">
        <w:rPr>
          <w:color w:val="00B050"/>
        </w:rPr>
        <w:t>Jurisdiction</w:t>
      </w:r>
      <w:r w:rsidR="00D57CDC">
        <w:t xml:space="preserve"> l</w:t>
      </w:r>
      <w:r w:rsidRPr="00884317">
        <w:t xml:space="preserve">ead </w:t>
      </w:r>
      <w:r w:rsidR="00D57CDC">
        <w:t>c</w:t>
      </w:r>
      <w:r w:rsidRPr="00884317">
        <w:t xml:space="preserve">oordinating and </w:t>
      </w:r>
      <w:r w:rsidR="00D57CDC">
        <w:t>s</w:t>
      </w:r>
      <w:r w:rsidRPr="00884317">
        <w:t xml:space="preserve">upport </w:t>
      </w:r>
      <w:r w:rsidR="00D57CDC">
        <w:t>a</w:t>
      </w:r>
      <w:r w:rsidRPr="00884317">
        <w:t>gencies will:</w:t>
      </w:r>
    </w:p>
    <w:p w14:paraId="46F8673D" w14:textId="5AE719C6" w:rsidR="00884317" w:rsidRDefault="00884317" w:rsidP="00884317">
      <w:pPr>
        <w:pStyle w:val="Heading3"/>
      </w:pPr>
      <w:r>
        <w:t>Work with all affected stakeholders to compile estimates of the extent of damage to energy delivery systems such as pipelines, transmission lines, fuel terminals, rail lines, etc.</w:t>
      </w:r>
    </w:p>
    <w:p w14:paraId="2BF4751F" w14:textId="00D3EC03" w:rsidR="00884317" w:rsidRDefault="00884317" w:rsidP="00884317">
      <w:pPr>
        <w:pStyle w:val="Heading3"/>
      </w:pPr>
      <w:r>
        <w:t>Request and analyze current information regarding</w:t>
      </w:r>
      <w:r w:rsidRPr="00D57CDC">
        <w:rPr>
          <w:color w:val="00B050"/>
        </w:rPr>
        <w:t xml:space="preserve"> </w:t>
      </w:r>
      <w:r w:rsidR="000058D5">
        <w:rPr>
          <w:color w:val="00B050"/>
        </w:rPr>
        <w:t>J</w:t>
      </w:r>
      <w:r w:rsidR="00D57CDC" w:rsidRPr="00D57CDC">
        <w:rPr>
          <w:color w:val="00B050"/>
        </w:rPr>
        <w:t>urisdiction</w:t>
      </w:r>
      <w:r w:rsidRPr="00D57CDC">
        <w:rPr>
          <w:color w:val="00B050"/>
        </w:rPr>
        <w:t xml:space="preserve"> </w:t>
      </w:r>
      <w:r>
        <w:t>energy supply and demand.</w:t>
      </w:r>
    </w:p>
    <w:p w14:paraId="4FDC0B08" w14:textId="07776F7E" w:rsidR="00884317" w:rsidRDefault="00884317" w:rsidP="00884317">
      <w:pPr>
        <w:pStyle w:val="Heading3"/>
      </w:pPr>
      <w:r>
        <w:t>Identify critical demand and supply needs for high risk/priority customers and producers within</w:t>
      </w:r>
      <w:r w:rsidRPr="00D57CDC">
        <w:rPr>
          <w:color w:val="00B050"/>
        </w:rPr>
        <w:t xml:space="preserve"> </w:t>
      </w:r>
      <w:r w:rsidR="000058D5">
        <w:rPr>
          <w:color w:val="00B050"/>
        </w:rPr>
        <w:t>J</w:t>
      </w:r>
      <w:r w:rsidR="00D57CDC" w:rsidRPr="00D57CDC">
        <w:rPr>
          <w:color w:val="00B050"/>
        </w:rPr>
        <w:t>urisdiction</w:t>
      </w:r>
      <w:r>
        <w:t>.</w:t>
      </w:r>
    </w:p>
    <w:p w14:paraId="64FD4CE1" w14:textId="7E45A1A5" w:rsidR="00884317" w:rsidRDefault="00884317" w:rsidP="00884317">
      <w:pPr>
        <w:pStyle w:val="Heading3"/>
      </w:pPr>
      <w:r>
        <w:t>Coordinate with tribal, county, state, and federal agencies to assist with the emergency.</w:t>
      </w:r>
    </w:p>
    <w:p w14:paraId="68FCE57B" w14:textId="13122019" w:rsidR="00884317" w:rsidRDefault="00884317" w:rsidP="00884317">
      <w:pPr>
        <w:pStyle w:val="Heading3"/>
      </w:pPr>
      <w:r>
        <w:t>Coordinate with energy producers and providers to identify critical repair requirements.</w:t>
      </w:r>
    </w:p>
    <w:p w14:paraId="1CA02F62" w14:textId="28FA562D" w:rsidR="00884317" w:rsidRDefault="00884317" w:rsidP="00884317">
      <w:pPr>
        <w:pStyle w:val="Heading3"/>
      </w:pPr>
      <w:r>
        <w:t>Coordinate with local jurisdictions to establish damage repair priorities.</w:t>
      </w:r>
    </w:p>
    <w:p w14:paraId="54D8D028" w14:textId="5FB4F2A0" w:rsidR="00884317" w:rsidRDefault="00884317" w:rsidP="00884317">
      <w:pPr>
        <w:pStyle w:val="Heading3"/>
      </w:pPr>
      <w:r>
        <w:t xml:space="preserve">Coordinate the supply and distribution of temporary or alternate energy sources.  For additional details, see the Liquid Fuel Annex of this document. </w:t>
      </w:r>
    </w:p>
    <w:p w14:paraId="1F3BBA40" w14:textId="1B80C544" w:rsidR="00884317" w:rsidRDefault="00884317" w:rsidP="00884317">
      <w:pPr>
        <w:pStyle w:val="Heading3"/>
      </w:pPr>
      <w:r>
        <w:t>Implement and coordinate emergency measures to reduce demand with an emphasis on voluntary measures.</w:t>
      </w:r>
    </w:p>
    <w:p w14:paraId="6B2AB6DA" w14:textId="56375EE8" w:rsidR="00021631" w:rsidRPr="00021631" w:rsidRDefault="00884317" w:rsidP="00021631">
      <w:pPr>
        <w:pStyle w:val="Heading3"/>
      </w:pPr>
      <w:r>
        <w:t xml:space="preserve">Assess the requirements for restoration of critical energy services at </w:t>
      </w:r>
      <w:r w:rsidR="000058D5" w:rsidRPr="000058D5">
        <w:rPr>
          <w:color w:val="00B050"/>
        </w:rPr>
        <w:t>J</w:t>
      </w:r>
      <w:r w:rsidR="00D57CDC" w:rsidRPr="00D57CDC">
        <w:rPr>
          <w:color w:val="00B050"/>
        </w:rPr>
        <w:t>urisdiction</w:t>
      </w:r>
      <w:r>
        <w:t xml:space="preserve"> facilities.</w:t>
      </w:r>
    </w:p>
    <w:p w14:paraId="484283E4" w14:textId="1610CC12" w:rsidR="007F4C98" w:rsidRDefault="007F4C98" w:rsidP="007F4C98">
      <w:pPr>
        <w:pStyle w:val="Heading1"/>
      </w:pPr>
      <w:bookmarkStart w:id="9" w:name="_Toc53391629"/>
      <w:r>
        <w:t>Organization</w:t>
      </w:r>
      <w:bookmarkEnd w:id="9"/>
    </w:p>
    <w:p w14:paraId="1D718C5B" w14:textId="77777777" w:rsidR="007F4C98" w:rsidRPr="007F4C98" w:rsidRDefault="007F4C98" w:rsidP="007F4C98"/>
    <w:p w14:paraId="07695561" w14:textId="36105574" w:rsidR="007F4C98" w:rsidRPr="007F4C98" w:rsidRDefault="007F4C98" w:rsidP="007F4C98">
      <w:pPr>
        <w:pStyle w:val="Heading2"/>
      </w:pPr>
      <w:r w:rsidRPr="007F4C98">
        <w:t xml:space="preserve">During an emergency or disaster situation, the primary and support agencies of </w:t>
      </w:r>
      <w:r w:rsidR="000058D5">
        <w:rPr>
          <w:color w:val="00B050"/>
        </w:rPr>
        <w:t>J</w:t>
      </w:r>
      <w:r w:rsidR="00917CAC" w:rsidRPr="00917CAC">
        <w:rPr>
          <w:color w:val="00B050"/>
        </w:rPr>
        <w:t>urisdiction</w:t>
      </w:r>
      <w:r w:rsidRPr="007F4C98">
        <w:t xml:space="preserve"> will assign personnel to the </w:t>
      </w:r>
      <w:r w:rsidR="000058D5">
        <w:rPr>
          <w:color w:val="00B050"/>
        </w:rPr>
        <w:t>J</w:t>
      </w:r>
      <w:r w:rsidR="00917CAC" w:rsidRPr="00917CAC">
        <w:rPr>
          <w:color w:val="00B050"/>
        </w:rPr>
        <w:t>urisdiction</w:t>
      </w:r>
      <w:r w:rsidR="00917CAC">
        <w:t xml:space="preserve"> </w:t>
      </w:r>
      <w:r w:rsidRPr="007F4C98">
        <w:t xml:space="preserve">EOC, as appropriate. The </w:t>
      </w:r>
      <w:commentRangeStart w:id="10"/>
      <w:r w:rsidR="00917CAC" w:rsidRPr="000058D5">
        <w:rPr>
          <w:color w:val="00B050"/>
        </w:rPr>
        <w:t xml:space="preserve">EOC Manager and </w:t>
      </w:r>
      <w:r w:rsidRPr="000058D5">
        <w:rPr>
          <w:color w:val="00B050"/>
        </w:rPr>
        <w:t xml:space="preserve">Operations </w:t>
      </w:r>
      <w:r w:rsidR="000058D5" w:rsidRPr="000058D5">
        <w:rPr>
          <w:color w:val="00B050"/>
        </w:rPr>
        <w:t>Section Chief</w:t>
      </w:r>
      <w:r w:rsidRPr="000058D5">
        <w:rPr>
          <w:color w:val="00B050"/>
        </w:rPr>
        <w:t xml:space="preserve"> </w:t>
      </w:r>
      <w:commentRangeEnd w:id="10"/>
      <w:r w:rsidR="000058D5">
        <w:rPr>
          <w:rStyle w:val="CommentReference"/>
          <w:rFonts w:ascii="Times New Roman" w:hAnsi="Times New Roman"/>
        </w:rPr>
        <w:commentReference w:id="10"/>
      </w:r>
      <w:r w:rsidRPr="007F4C98">
        <w:t>in the EOC will be responsible for ESF 12 implementation.</w:t>
      </w:r>
    </w:p>
    <w:p w14:paraId="39FC7053" w14:textId="1D5DEA43" w:rsidR="006223BA" w:rsidRDefault="007F4C98" w:rsidP="006223BA">
      <w:pPr>
        <w:pStyle w:val="Heading2"/>
      </w:pPr>
      <w:r>
        <w:t>The</w:t>
      </w:r>
      <w:r>
        <w:rPr>
          <w:spacing w:val="23"/>
        </w:rPr>
        <w:t xml:space="preserve"> </w:t>
      </w:r>
      <w:r w:rsidR="000058D5">
        <w:t>EOC Manager</w:t>
      </w:r>
      <w:r>
        <w:rPr>
          <w:spacing w:val="22"/>
        </w:rPr>
        <w:t xml:space="preserve"> </w:t>
      </w:r>
      <w:r>
        <w:t>may</w:t>
      </w:r>
      <w:r>
        <w:rPr>
          <w:spacing w:val="7"/>
        </w:rPr>
        <w:t xml:space="preserve"> </w:t>
      </w:r>
      <w:r>
        <w:t>assign</w:t>
      </w:r>
      <w:r>
        <w:rPr>
          <w:spacing w:val="34"/>
        </w:rPr>
        <w:t xml:space="preserve"> </w:t>
      </w:r>
      <w:r>
        <w:t>lead</w:t>
      </w:r>
      <w:r>
        <w:rPr>
          <w:spacing w:val="12"/>
        </w:rPr>
        <w:t xml:space="preserve"> </w:t>
      </w:r>
      <w:r>
        <w:t>coordinating responsibilities</w:t>
      </w:r>
      <w:r>
        <w:rPr>
          <w:spacing w:val="27"/>
        </w:rPr>
        <w:t xml:space="preserve"> </w:t>
      </w:r>
      <w:r>
        <w:t>to</w:t>
      </w:r>
      <w:r>
        <w:rPr>
          <w:spacing w:val="11"/>
        </w:rPr>
        <w:t xml:space="preserve"> </w:t>
      </w:r>
      <w:r>
        <w:t>the</w:t>
      </w:r>
      <w:r>
        <w:rPr>
          <w:spacing w:val="22"/>
        </w:rPr>
        <w:t xml:space="preserve"> </w:t>
      </w:r>
      <w:r>
        <w:t>appropriate</w:t>
      </w:r>
      <w:r>
        <w:rPr>
          <w:spacing w:val="24"/>
        </w:rPr>
        <w:t xml:space="preserve"> </w:t>
      </w:r>
      <w:r>
        <w:t>support</w:t>
      </w:r>
      <w:r>
        <w:rPr>
          <w:spacing w:val="27"/>
        </w:rPr>
        <w:t xml:space="preserve"> </w:t>
      </w:r>
      <w:r>
        <w:t>agency,</w:t>
      </w:r>
      <w:r>
        <w:rPr>
          <w:spacing w:val="23"/>
        </w:rPr>
        <w:t xml:space="preserve"> </w:t>
      </w:r>
      <w:r>
        <w:t>depending</w:t>
      </w:r>
      <w:r>
        <w:rPr>
          <w:spacing w:val="34"/>
        </w:rPr>
        <w:t xml:space="preserve"> </w:t>
      </w:r>
      <w:r>
        <w:t>on</w:t>
      </w:r>
      <w:r>
        <w:rPr>
          <w:spacing w:val="11"/>
        </w:rPr>
        <w:t xml:space="preserve"> </w:t>
      </w:r>
      <w:r>
        <w:t>the type</w:t>
      </w:r>
      <w:r>
        <w:rPr>
          <w:spacing w:val="26"/>
        </w:rPr>
        <w:t xml:space="preserve"> </w:t>
      </w:r>
      <w:r>
        <w:t>of</w:t>
      </w:r>
      <w:r>
        <w:rPr>
          <w:spacing w:val="17"/>
        </w:rPr>
        <w:t xml:space="preserve"> </w:t>
      </w:r>
      <w:r>
        <w:t>energy</w:t>
      </w:r>
      <w:r>
        <w:rPr>
          <w:spacing w:val="28"/>
        </w:rPr>
        <w:t xml:space="preserve"> </w:t>
      </w:r>
      <w:r>
        <w:t>emergency.</w:t>
      </w:r>
    </w:p>
    <w:p w14:paraId="6A4A057C" w14:textId="714F5440" w:rsidR="006223BA" w:rsidRPr="006223BA" w:rsidRDefault="006223BA" w:rsidP="006223BA">
      <w:pPr>
        <w:pStyle w:val="Heading2"/>
      </w:pPr>
      <w:proofErr w:type="gramStart"/>
      <w:r w:rsidRPr="006223BA">
        <w:t>Non</w:t>
      </w:r>
      <w:r w:rsidR="000058D5">
        <w:t xml:space="preserve"> </w:t>
      </w:r>
      <w:r w:rsidR="000058D5" w:rsidRPr="000058D5">
        <w:rPr>
          <w:color w:val="00B050"/>
        </w:rPr>
        <w:t>Jurisdiction</w:t>
      </w:r>
      <w:proofErr w:type="gramEnd"/>
      <w:r w:rsidRPr="000058D5">
        <w:rPr>
          <w:color w:val="00B050"/>
        </w:rPr>
        <w:t xml:space="preserve"> </w:t>
      </w:r>
      <w:r w:rsidRPr="006223BA">
        <w:t>Agencies:</w:t>
      </w:r>
    </w:p>
    <w:p w14:paraId="04830036" w14:textId="62430264" w:rsidR="006223BA" w:rsidRPr="006223BA" w:rsidRDefault="000058D5" w:rsidP="006223BA">
      <w:pPr>
        <w:pStyle w:val="Heading3"/>
      </w:pPr>
      <w:r>
        <w:t xml:space="preserve">Neighboring Counties: During emergencies, </w:t>
      </w:r>
      <w:r w:rsidRPr="000058D5">
        <w:rPr>
          <w:color w:val="00B050"/>
        </w:rPr>
        <w:t>Jurisdiction</w:t>
      </w:r>
      <w:r>
        <w:rPr>
          <w:color w:val="00B050"/>
        </w:rPr>
        <w:t xml:space="preserve"> </w:t>
      </w:r>
      <w:r>
        <w:t xml:space="preserve">emergency management maintains close contact with neighboring counties to gain situational awareness, deconflict response actions, and provide mutual aid as appropriate. </w:t>
      </w:r>
    </w:p>
    <w:p w14:paraId="3A6F7F10" w14:textId="164A552F" w:rsidR="006223BA" w:rsidRDefault="006223BA" w:rsidP="006223BA">
      <w:pPr>
        <w:pStyle w:val="Heading3"/>
      </w:pPr>
      <w:r w:rsidRPr="006223BA">
        <w:rPr>
          <w:rStyle w:val="Heading3Char"/>
        </w:rPr>
        <w:t>Wisconsin Emergency Management (WEM): WEM maintains a 24/7 Duty Officer system and operates the State Emergency Operations Center (SEOC) during manmade and natural disasters.  WEM is also the lead coordinating agency for energy emergencies at the</w:t>
      </w:r>
      <w:r>
        <w:t xml:space="preserve"> state level.  </w:t>
      </w:r>
      <w:r w:rsidR="00021631" w:rsidRPr="000058D5">
        <w:rPr>
          <w:color w:val="00B050"/>
        </w:rPr>
        <w:t>Jurisdiction</w:t>
      </w:r>
      <w:r w:rsidR="00021631">
        <w:rPr>
          <w:color w:val="00B050"/>
        </w:rPr>
        <w:t xml:space="preserve"> </w:t>
      </w:r>
      <w:r w:rsidR="00021631">
        <w:t>coordinates</w:t>
      </w:r>
      <w:r w:rsidR="000058D5">
        <w:t xml:space="preserve"> with WEM through the WEM </w:t>
      </w:r>
      <w:r w:rsidR="000058D5" w:rsidRPr="000058D5">
        <w:rPr>
          <w:color w:val="00B050"/>
        </w:rPr>
        <w:t>(insert region)</w:t>
      </w:r>
      <w:r w:rsidR="000058D5">
        <w:rPr>
          <w:color w:val="00B050"/>
        </w:rPr>
        <w:t xml:space="preserve"> </w:t>
      </w:r>
      <w:r w:rsidR="000058D5">
        <w:t xml:space="preserve">Region Office, the WEM Duty Officer, or by contacting the State Emergency Operations Center when it is open. </w:t>
      </w:r>
    </w:p>
    <w:p w14:paraId="1F68A609" w14:textId="278E72C8" w:rsidR="006223BA" w:rsidRPr="006223BA" w:rsidRDefault="006223BA" w:rsidP="006223BA">
      <w:pPr>
        <w:pStyle w:val="Heading3"/>
      </w:pPr>
      <w:commentRangeStart w:id="11"/>
      <w:r w:rsidRPr="006223BA">
        <w:t xml:space="preserve">Federal Emergency Management Agency (FEMA):  </w:t>
      </w:r>
      <w:r w:rsidR="004B5B8D" w:rsidRPr="004B5B8D">
        <w:rPr>
          <w:color w:val="00B050"/>
        </w:rPr>
        <w:t>Jurisdiction</w:t>
      </w:r>
      <w:r w:rsidRPr="006223BA">
        <w:t xml:space="preserve"> may coordinate directly with FEMA during disasters.  This coordination may include situational updates and coordination of resources and resource requests.  This type of support can be requested through the Joint Field Office (if established), or the Regional Response Coordination Center.  </w:t>
      </w:r>
      <w:commentRangeEnd w:id="11"/>
      <w:r w:rsidR="004B5B8D">
        <w:rPr>
          <w:rStyle w:val="CommentReference"/>
          <w:rFonts w:ascii="Times New Roman" w:eastAsia="Times New Roman" w:hAnsi="Times New Roman"/>
        </w:rPr>
        <w:commentReference w:id="11"/>
      </w:r>
    </w:p>
    <w:p w14:paraId="22D66AF2" w14:textId="0387C2D4" w:rsidR="006223BA" w:rsidRPr="006223BA" w:rsidRDefault="006223BA" w:rsidP="006223BA">
      <w:pPr>
        <w:pStyle w:val="Heading3"/>
      </w:pPr>
      <w:r w:rsidRPr="006223BA">
        <w:t xml:space="preserve">Electric Utilities: </w:t>
      </w:r>
      <w:r w:rsidR="004B5B8D" w:rsidRPr="004B5B8D">
        <w:rPr>
          <w:color w:val="00B050"/>
        </w:rPr>
        <w:t>Jurisdiction</w:t>
      </w:r>
      <w:r w:rsidRPr="006223BA">
        <w:t xml:space="preserve"> receives electric power from</w:t>
      </w:r>
      <w:r w:rsidR="004B5B8D">
        <w:t xml:space="preserve"> (insert names of all applicable electric utilities</w:t>
      </w:r>
      <w:r w:rsidR="004863AF">
        <w:t>)</w:t>
      </w:r>
      <w:r w:rsidR="004B5B8D">
        <w:t xml:space="preserve"> </w:t>
      </w:r>
      <w:commentRangeStart w:id="12"/>
      <w:r w:rsidR="004B5B8D" w:rsidRPr="004B5B8D">
        <w:rPr>
          <w:color w:val="FF0000"/>
        </w:rPr>
        <w:t>(see service territory map in section</w:t>
      </w:r>
      <w:r w:rsidR="004B5B8D">
        <w:rPr>
          <w:color w:val="FF0000"/>
        </w:rPr>
        <w:t xml:space="preserve"> </w:t>
      </w:r>
      <w:r w:rsidR="004B5B8D" w:rsidRPr="004B5B8D">
        <w:rPr>
          <w:color w:val="FF0000"/>
        </w:rPr>
        <w:t>XX)</w:t>
      </w:r>
      <w:r w:rsidR="004B5B8D">
        <w:rPr>
          <w:color w:val="FF0000"/>
        </w:rPr>
        <w:t xml:space="preserve">. </w:t>
      </w:r>
      <w:commentRangeEnd w:id="12"/>
      <w:r w:rsidR="004863AF">
        <w:rPr>
          <w:rStyle w:val="CommentReference"/>
          <w:rFonts w:ascii="Times New Roman" w:eastAsia="Times New Roman" w:hAnsi="Times New Roman"/>
        </w:rPr>
        <w:commentReference w:id="12"/>
      </w:r>
      <w:r w:rsidR="004B5B8D">
        <w:rPr>
          <w:color w:val="00B050"/>
        </w:rPr>
        <w:t xml:space="preserve">Jurisdiction </w:t>
      </w:r>
      <w:r w:rsidR="004B5B8D">
        <w:t xml:space="preserve">coordinates with these organizations through liaisons.  </w:t>
      </w:r>
      <w:r w:rsidR="004B5B8D" w:rsidRPr="004B5B8D">
        <w:rPr>
          <w:color w:val="FF0000"/>
        </w:rPr>
        <w:t xml:space="preserve">See key contacts list for </w:t>
      </w:r>
      <w:r w:rsidR="004B5B8D">
        <w:rPr>
          <w:color w:val="FF0000"/>
        </w:rPr>
        <w:t>specifics.</w:t>
      </w:r>
      <w:r w:rsidR="004B5B8D">
        <w:t xml:space="preserve">  During significant outages, </w:t>
      </w:r>
      <w:r w:rsidR="004B5B8D" w:rsidRPr="004B5B8D">
        <w:rPr>
          <w:color w:val="00B050"/>
        </w:rPr>
        <w:t>Jurisdiction</w:t>
      </w:r>
      <w:r w:rsidR="004B5B8D">
        <w:t xml:space="preserve"> may also request liaisons from each utility report to the EOC to provide updates and coordinate response efforts related to restoration.  </w:t>
      </w:r>
    </w:p>
    <w:p w14:paraId="38D51731" w14:textId="4C6E2051" w:rsidR="006223BA" w:rsidRPr="006223BA" w:rsidRDefault="006223BA" w:rsidP="006223BA">
      <w:pPr>
        <w:pStyle w:val="Heading3"/>
      </w:pPr>
      <w:r w:rsidRPr="006223BA">
        <w:t>Petroleum and Propane Suppliers:</w:t>
      </w:r>
      <w:r>
        <w:t xml:space="preserve"> </w:t>
      </w:r>
      <w:r w:rsidR="008718ED" w:rsidRPr="008718ED">
        <w:rPr>
          <w:color w:val="00B050"/>
        </w:rPr>
        <w:t>Jurisdiction</w:t>
      </w:r>
      <w:r w:rsidR="008718ED">
        <w:t xml:space="preserve"> </w:t>
      </w:r>
      <w:commentRangeStart w:id="13"/>
      <w:r w:rsidRPr="006223BA">
        <w:t xml:space="preserve">maintains contracts </w:t>
      </w:r>
      <w:commentRangeEnd w:id="13"/>
      <w:r w:rsidR="004863AF">
        <w:rPr>
          <w:rStyle w:val="CommentReference"/>
          <w:rFonts w:ascii="Times New Roman" w:eastAsia="Times New Roman" w:hAnsi="Times New Roman"/>
        </w:rPr>
        <w:commentReference w:id="13"/>
      </w:r>
      <w:r w:rsidRPr="006223BA">
        <w:t xml:space="preserve">with local petroleum and propane suppliers.  These companies and appropriate contact information can be found in </w:t>
      </w:r>
      <w:r w:rsidRPr="008718ED">
        <w:rPr>
          <w:color w:val="FF0000"/>
        </w:rPr>
        <w:t>Annex A</w:t>
      </w:r>
      <w:r w:rsidRPr="006223BA">
        <w:t xml:space="preserve">. </w:t>
      </w:r>
      <w:r w:rsidR="008718ED">
        <w:t xml:space="preserve">During power outages, </w:t>
      </w:r>
      <w:r w:rsidR="008718ED" w:rsidRPr="008718ED">
        <w:rPr>
          <w:color w:val="00B050"/>
        </w:rPr>
        <w:t>Jurisdiction</w:t>
      </w:r>
      <w:r w:rsidR="008718ED">
        <w:t xml:space="preserve"> coordinates with these companies to ensure key </w:t>
      </w:r>
      <w:r w:rsidR="00913C41" w:rsidRPr="00913C41">
        <w:rPr>
          <w:color w:val="00B050"/>
        </w:rPr>
        <w:t>Jurisdiction</w:t>
      </w:r>
      <w:r w:rsidR="00913C41">
        <w:t xml:space="preserve"> facilities have fuel and to coordinate response activities.</w:t>
      </w:r>
    </w:p>
    <w:p w14:paraId="04ACA1D1" w14:textId="3CB2BC9F" w:rsidR="00094B62" w:rsidRDefault="006223BA" w:rsidP="00094B62">
      <w:pPr>
        <w:pStyle w:val="Heading3"/>
      </w:pPr>
      <w:r w:rsidRPr="006223BA">
        <w:t>Natural Gas Supplier</w:t>
      </w:r>
      <w:r w:rsidR="00021631">
        <w:t>s</w:t>
      </w:r>
      <w:r w:rsidRPr="006223BA">
        <w:t xml:space="preserve">:  </w:t>
      </w:r>
      <w:r w:rsidR="00913C41" w:rsidRPr="00913C41">
        <w:rPr>
          <w:color w:val="00B050"/>
        </w:rPr>
        <w:t xml:space="preserve">Jurisdiction </w:t>
      </w:r>
      <w:r w:rsidRPr="006223BA">
        <w:t xml:space="preserve">receives natural gas from </w:t>
      </w:r>
      <w:r w:rsidR="00913C41">
        <w:t xml:space="preserve">(insert </w:t>
      </w:r>
      <w:proofErr w:type="gramStart"/>
      <w:r w:rsidR="00913C41">
        <w:t>utilities)</w:t>
      </w:r>
      <w:r w:rsidRPr="006223BA">
        <w:t xml:space="preserve">  Emergency</w:t>
      </w:r>
      <w:proofErr w:type="gramEnd"/>
      <w:r w:rsidRPr="006223BA">
        <w:t xml:space="preserve"> contact information can be found in </w:t>
      </w:r>
      <w:r w:rsidRPr="00913C41">
        <w:rPr>
          <w:color w:val="C00000"/>
        </w:rPr>
        <w:t xml:space="preserve">Annex A.  </w:t>
      </w:r>
      <w:r w:rsidR="00913C41">
        <w:rPr>
          <w:color w:val="000000" w:themeColor="text1"/>
        </w:rPr>
        <w:t xml:space="preserve">In the event of a natural gas disruption, </w:t>
      </w:r>
      <w:r w:rsidR="00913C41" w:rsidRPr="00913C41">
        <w:rPr>
          <w:color w:val="00B050"/>
        </w:rPr>
        <w:t xml:space="preserve">Jurisdiction </w:t>
      </w:r>
      <w:r w:rsidR="00913C41">
        <w:t>coordinates with these utilities to receive restoration estimates</w:t>
      </w:r>
      <w:r w:rsidR="00CF1EF6">
        <w:t xml:space="preserve"> and facilitate</w:t>
      </w:r>
      <w:r w:rsidR="00913C41">
        <w:t xml:space="preserve"> response actions as necessary.</w:t>
      </w:r>
    </w:p>
    <w:p w14:paraId="4D5643BE" w14:textId="64669C92" w:rsidR="00094B62" w:rsidRPr="00094B62" w:rsidRDefault="00094B62" w:rsidP="00094B62">
      <w:pPr>
        <w:pStyle w:val="Heading3"/>
      </w:pPr>
      <w:r>
        <w:t>Other Energy Providers (if applicable)</w:t>
      </w:r>
    </w:p>
    <w:p w14:paraId="142809D4" w14:textId="12399470" w:rsidR="00E107E3" w:rsidRDefault="00E107E3" w:rsidP="00E107E3">
      <w:pPr>
        <w:pStyle w:val="Heading1"/>
      </w:pPr>
      <w:bookmarkStart w:id="14" w:name="_Toc53391630"/>
      <w:r>
        <w:t>Preparedness</w:t>
      </w:r>
      <w:r w:rsidR="009C5A5D">
        <w:t xml:space="preserve"> and Mitigation</w:t>
      </w:r>
      <w:r>
        <w:t xml:space="preserve"> Activities</w:t>
      </w:r>
      <w:bookmarkEnd w:id="14"/>
    </w:p>
    <w:p w14:paraId="50F3CF84" w14:textId="4816A286" w:rsidR="00822BCE" w:rsidRDefault="00822BCE" w:rsidP="00021631">
      <w:pPr>
        <w:pStyle w:val="Heading2"/>
      </w:pPr>
      <w:r>
        <w:t xml:space="preserve">Develop an understanding of energy </w:t>
      </w:r>
      <w:r w:rsidR="00C4535C">
        <w:t xml:space="preserve">delivery and </w:t>
      </w:r>
      <w:r>
        <w:t xml:space="preserve">usage in </w:t>
      </w:r>
      <w:r w:rsidRPr="00C4535C">
        <w:rPr>
          <w:color w:val="00B050"/>
        </w:rPr>
        <w:t>Jurisdiction</w:t>
      </w:r>
      <w:r>
        <w:t xml:space="preserve">.  </w:t>
      </w:r>
      <w:r w:rsidR="00C4535C">
        <w:t>This includes:</w:t>
      </w:r>
    </w:p>
    <w:p w14:paraId="0E3AD7F8" w14:textId="0AD57F88" w:rsidR="00C4535C" w:rsidRDefault="00C4535C" w:rsidP="00C4535C">
      <w:pPr>
        <w:pStyle w:val="Heading3"/>
      </w:pPr>
      <w:r>
        <w:t>Fuel sources used by homeowners for heating and cooling</w:t>
      </w:r>
    </w:p>
    <w:p w14:paraId="78FF33C9" w14:textId="4F1BD24A" w:rsidR="00C4535C" w:rsidRDefault="00C4535C" w:rsidP="00C4535C">
      <w:pPr>
        <w:pStyle w:val="Heading3"/>
      </w:pPr>
      <w:r>
        <w:t>Service territories for energy suppliers (natural gas, electricity, propane, etc.)</w:t>
      </w:r>
    </w:p>
    <w:p w14:paraId="795F4B81" w14:textId="2D3A817E" w:rsidR="00C4535C" w:rsidRPr="00C4535C" w:rsidRDefault="00C4535C" w:rsidP="00C4535C">
      <w:pPr>
        <w:pStyle w:val="Heading3"/>
      </w:pPr>
      <w:r>
        <w:t xml:space="preserve">Critical energy infrastructure in Jurisdiction (major substations, transmission lines, pipelines, micro-grids, backup generators).  </w:t>
      </w:r>
    </w:p>
    <w:p w14:paraId="08DD30C1" w14:textId="3BD4DBA5" w:rsidR="00822BCE" w:rsidRPr="00822BCE" w:rsidRDefault="00822BCE" w:rsidP="00822BCE">
      <w:pPr>
        <w:pStyle w:val="Heading2"/>
      </w:pPr>
      <w:r>
        <w:t xml:space="preserve">Develop a list of critical infrastructure sites within </w:t>
      </w:r>
      <w:r w:rsidRPr="00C4535C">
        <w:rPr>
          <w:color w:val="00B050"/>
        </w:rPr>
        <w:t>Jurisdiction</w:t>
      </w:r>
      <w:r>
        <w:t xml:space="preserve"> and update it</w:t>
      </w:r>
      <w:r w:rsidR="00C4535C">
        <w:t xml:space="preserve"> at least bi-annually.  </w:t>
      </w:r>
      <w:r>
        <w:t xml:space="preserve">The list should include information about backup generator capability, fuel types, and </w:t>
      </w:r>
      <w:r w:rsidR="00C4535C">
        <w:t xml:space="preserve">contact information for facility managers. </w:t>
      </w:r>
    </w:p>
    <w:p w14:paraId="2F311007" w14:textId="4C5AC2E6" w:rsidR="00021631" w:rsidRDefault="00021631" w:rsidP="00021631">
      <w:pPr>
        <w:pStyle w:val="Heading2"/>
        <w:tabs>
          <w:tab w:val="clear" w:pos="1008"/>
          <w:tab w:val="num" w:pos="990"/>
        </w:tabs>
        <w:ind w:left="990"/>
      </w:pPr>
      <w:r>
        <w:t>Identify areas where additional public education and training are needed.</w:t>
      </w:r>
    </w:p>
    <w:p w14:paraId="5F0DCD00" w14:textId="4BCA6928" w:rsidR="00E107E3" w:rsidRDefault="009C5A5D" w:rsidP="00E107E3">
      <w:pPr>
        <w:pStyle w:val="Heading2"/>
      </w:pPr>
      <w:r>
        <w:t>Provide</w:t>
      </w:r>
      <w:r w:rsidR="00E107E3">
        <w:t xml:space="preserve"> information to the public on how to cope </w:t>
      </w:r>
      <w:r>
        <w:t xml:space="preserve">with potential </w:t>
      </w:r>
      <w:r w:rsidR="00E107E3">
        <w:t>energy emergenc</w:t>
      </w:r>
      <w:r>
        <w:t>ies</w:t>
      </w:r>
      <w:r w:rsidR="00E107E3">
        <w:t xml:space="preserve"> through the established public information processes.</w:t>
      </w:r>
      <w:r w:rsidR="00BC2A04">
        <w:t xml:space="preserve">  </w:t>
      </w:r>
    </w:p>
    <w:p w14:paraId="1E75FA2C" w14:textId="36468DB1" w:rsidR="00E107E3" w:rsidRDefault="00E107E3" w:rsidP="00E107E3">
      <w:pPr>
        <w:pStyle w:val="Heading2"/>
      </w:pPr>
      <w:r>
        <w:t>Coordinate with support agencies through regular meetings and exercises and identify areas where communication and operations can be improved.</w:t>
      </w:r>
    </w:p>
    <w:p w14:paraId="4BB6917F" w14:textId="0984A55D" w:rsidR="00157211" w:rsidRPr="00157211" w:rsidRDefault="00157211" w:rsidP="00157211">
      <w:pPr>
        <w:pStyle w:val="Heading2"/>
      </w:pPr>
      <w:r>
        <w:t xml:space="preserve">Ensure personnel with responsibilities under this ESF are aware of those responsibilities and trained appropriately. </w:t>
      </w:r>
    </w:p>
    <w:p w14:paraId="2F0B3909" w14:textId="77777777" w:rsidR="00E107E3" w:rsidRDefault="00E107E3" w:rsidP="00E107E3">
      <w:pPr>
        <w:pStyle w:val="Heading2"/>
      </w:pPr>
      <w:r>
        <w:t>Identify areas where memoranda of understandings are needed.</w:t>
      </w:r>
    </w:p>
    <w:p w14:paraId="48910449" w14:textId="77777777" w:rsidR="00E107E3" w:rsidRDefault="00E107E3" w:rsidP="00E107E3">
      <w:pPr>
        <w:pStyle w:val="Heading2"/>
      </w:pPr>
      <w:r>
        <w:t>Prepare and update contingency plans for implementation in the event of energy shortages, emergencies or other disruptions and maintain liaison with supporting agencies as well as energy and utility companies regarding these plans.</w:t>
      </w:r>
    </w:p>
    <w:p w14:paraId="7E5E4985" w14:textId="77777777" w:rsidR="00E107E3" w:rsidRDefault="00E107E3" w:rsidP="00E107E3">
      <w:pPr>
        <w:pStyle w:val="Heading2"/>
      </w:pPr>
      <w:r>
        <w:t xml:space="preserve">Collect and analyze energy usage data at critical facilities in the </w:t>
      </w:r>
      <w:r w:rsidRPr="002B40CD">
        <w:rPr>
          <w:color w:val="00B050"/>
        </w:rPr>
        <w:t>Jurisdiction</w:t>
      </w:r>
      <w:r>
        <w:t xml:space="preserve"> for use during planning and emergency response activities. </w:t>
      </w:r>
    </w:p>
    <w:p w14:paraId="02376DD4" w14:textId="77777777" w:rsidR="00E107E3" w:rsidRDefault="00E107E3" w:rsidP="00E107E3">
      <w:pPr>
        <w:pStyle w:val="Heading2"/>
      </w:pPr>
      <w:r>
        <w:t>Develop and maintain a list of energy, utility, petroleum and transportation contacts and resources.</w:t>
      </w:r>
    </w:p>
    <w:p w14:paraId="27B2DF2A" w14:textId="33E40DE7" w:rsidR="00E107E3" w:rsidRDefault="00E107E3" w:rsidP="00E107E3">
      <w:pPr>
        <w:pStyle w:val="Heading2"/>
      </w:pPr>
      <w:r>
        <w:t xml:space="preserve">Create and maintain a deployment kit of critical information, resources and equipment for use during significant disruptions. </w:t>
      </w:r>
    </w:p>
    <w:p w14:paraId="4EF63135" w14:textId="4148470A" w:rsidR="00984BCD" w:rsidRDefault="00984BCD" w:rsidP="00984BCD">
      <w:pPr>
        <w:pStyle w:val="Heading3"/>
      </w:pPr>
      <w:r>
        <w:t>Determine impact of potential energy disruptions on Jurisdiction essential functions</w:t>
      </w:r>
    </w:p>
    <w:p w14:paraId="0CDA1E8E" w14:textId="4AAA60DF" w:rsidR="00984BCD" w:rsidRPr="00984BCD" w:rsidRDefault="00984BCD" w:rsidP="00984BCD">
      <w:pPr>
        <w:pStyle w:val="Heading3"/>
      </w:pPr>
      <w:r>
        <w:t xml:space="preserve">Develop strategies for performing essential functions during an energy disruption. </w:t>
      </w:r>
    </w:p>
    <w:p w14:paraId="472A2130" w14:textId="2F3F29BA" w:rsidR="00166EA0" w:rsidRDefault="00166EA0" w:rsidP="00166EA0">
      <w:pPr>
        <w:pStyle w:val="Heading1"/>
      </w:pPr>
      <w:bookmarkStart w:id="15" w:name="_Toc53391631"/>
      <w:r>
        <w:t>Activation Procedures</w:t>
      </w:r>
      <w:bookmarkEnd w:id="15"/>
      <w:r w:rsidR="00791737">
        <w:t xml:space="preserve"> </w:t>
      </w:r>
    </w:p>
    <w:p w14:paraId="5C6B04C4" w14:textId="141422FE" w:rsidR="00AE0FA0" w:rsidRDefault="00E107E3" w:rsidP="00AE0FA0">
      <w:pPr>
        <w:pStyle w:val="Heading2"/>
      </w:pPr>
      <w:r>
        <w:t>Assess the Situatio</w:t>
      </w:r>
      <w:r w:rsidR="00AE0FA0">
        <w:t>n:</w:t>
      </w:r>
      <w:r w:rsidR="00A84921">
        <w:t xml:space="preserve"> This plan may be activated when an energy shortage is expected to occur or is already in progress.  </w:t>
      </w:r>
      <w:r w:rsidR="00A84921" w:rsidRPr="00A84921">
        <w:rPr>
          <w:color w:val="00B050"/>
        </w:rPr>
        <w:t>Jurisdiction</w:t>
      </w:r>
      <w:r w:rsidR="00A84921">
        <w:t xml:space="preserve"> Emergency Management and other supporting agencies work with energy sector contacts to identify when shortage conditions are </w:t>
      </w:r>
      <w:r w:rsidR="005C4A3A">
        <w:t>occurring</w:t>
      </w:r>
      <w:r w:rsidR="00A84921">
        <w:t xml:space="preserve">.  </w:t>
      </w:r>
      <w:r w:rsidR="00490A44">
        <w:t>Initial assessment should aim to:</w:t>
      </w:r>
    </w:p>
    <w:p w14:paraId="10A2C7DF" w14:textId="77777777" w:rsidR="00AE0FA0" w:rsidRDefault="00AE0FA0" w:rsidP="00AE0FA0">
      <w:pPr>
        <w:pStyle w:val="Heading3"/>
      </w:pPr>
      <w:r>
        <w:t>Identify the geographic area impacted by event</w:t>
      </w:r>
    </w:p>
    <w:p w14:paraId="4FDA625E" w14:textId="77777777" w:rsidR="00AE0FA0" w:rsidRDefault="00AE0FA0" w:rsidP="00AE0FA0">
      <w:pPr>
        <w:pStyle w:val="Heading3"/>
      </w:pPr>
      <w:r>
        <w:t>Identify the expected duration of the outage</w:t>
      </w:r>
    </w:p>
    <w:p w14:paraId="07FC9E5F" w14:textId="77777777" w:rsidR="00AE0FA0" w:rsidRDefault="00AE0FA0" w:rsidP="00AE0FA0">
      <w:pPr>
        <w:pStyle w:val="Heading3"/>
      </w:pPr>
      <w:r>
        <w:t>Determine the severity of the shortage</w:t>
      </w:r>
    </w:p>
    <w:p w14:paraId="01545D69" w14:textId="77777777" w:rsidR="00AE0FA0" w:rsidRDefault="00AE0FA0" w:rsidP="00AE0FA0">
      <w:pPr>
        <w:pStyle w:val="Heading3"/>
      </w:pPr>
      <w:r>
        <w:t xml:space="preserve">Determine the impact the disruption or shortage may have on </w:t>
      </w:r>
      <w:r w:rsidRPr="00913C41">
        <w:rPr>
          <w:color w:val="00B050"/>
        </w:rPr>
        <w:t>Jurisdiction</w:t>
      </w:r>
      <w:r>
        <w:t>.</w:t>
      </w:r>
      <w:r w:rsidRPr="00913C41">
        <w:rPr>
          <w:color w:val="00B050"/>
        </w:rPr>
        <w:t xml:space="preserve"> </w:t>
      </w:r>
      <w:r>
        <w:t xml:space="preserve">This includes examining: </w:t>
      </w:r>
    </w:p>
    <w:p w14:paraId="1C902FC8" w14:textId="77777777" w:rsidR="00AE0FA0" w:rsidRDefault="00AE0FA0" w:rsidP="00AE0FA0">
      <w:pPr>
        <w:pStyle w:val="Heading4"/>
        <w:spacing w:before="0"/>
      </w:pPr>
      <w:r>
        <w:t>Power to critical facilities</w:t>
      </w:r>
    </w:p>
    <w:p w14:paraId="6285CCB2" w14:textId="77777777" w:rsidR="00AE0FA0" w:rsidRDefault="00AE0FA0" w:rsidP="00AE0FA0">
      <w:pPr>
        <w:pStyle w:val="Heading4"/>
        <w:spacing w:before="0"/>
      </w:pPr>
      <w:r>
        <w:t xml:space="preserve">Status of backup power at critical facilities </w:t>
      </w:r>
    </w:p>
    <w:p w14:paraId="420AA11E" w14:textId="77777777" w:rsidR="00AE0FA0" w:rsidRDefault="00AE0FA0" w:rsidP="00AE0FA0">
      <w:pPr>
        <w:pStyle w:val="Heading4"/>
        <w:spacing w:before="0"/>
      </w:pPr>
      <w:r>
        <w:t>Fuel supply at critical facilities and for fleet operations</w:t>
      </w:r>
    </w:p>
    <w:p w14:paraId="5AA6012B" w14:textId="74FDEDED" w:rsidR="00E107E3" w:rsidRDefault="00AE0FA0" w:rsidP="00AE0FA0">
      <w:pPr>
        <w:pStyle w:val="Heading4"/>
        <w:spacing w:before="0"/>
      </w:pPr>
      <w:r>
        <w:t>And fuel and power supply available for the residents and the public</w:t>
      </w:r>
    </w:p>
    <w:p w14:paraId="0A98F5F4" w14:textId="1426A830" w:rsidR="00AE0FA0" w:rsidRPr="00AE0FA0" w:rsidRDefault="00AE0FA0" w:rsidP="00010222">
      <w:pPr>
        <w:pStyle w:val="Heading2"/>
        <w:tabs>
          <w:tab w:val="clear" w:pos="1008"/>
          <w:tab w:val="num" w:pos="990"/>
        </w:tabs>
        <w:ind w:left="990"/>
      </w:pPr>
      <w:r w:rsidRPr="00BD49FE">
        <w:rPr>
          <w:color w:val="00B050"/>
        </w:rPr>
        <w:t>Jurisdiction</w:t>
      </w:r>
      <w:r>
        <w:t xml:space="preserve"> Emergency Management will recommend </w:t>
      </w:r>
      <w:r w:rsidRPr="00166EA0">
        <w:rPr>
          <w:color w:val="00B050"/>
        </w:rPr>
        <w:t>(</w:t>
      </w:r>
      <w:r>
        <w:rPr>
          <w:color w:val="00B050"/>
        </w:rPr>
        <w:t>insert appropriate authority</w:t>
      </w:r>
      <w:r w:rsidRPr="00166EA0">
        <w:rPr>
          <w:color w:val="00B050"/>
        </w:rPr>
        <w:t xml:space="preserve">) </w:t>
      </w:r>
      <w:r>
        <w:t xml:space="preserve">issue a declaration of an emergency to open access to additional resources.  If applicable, the EOC will notify the WEM Regional Director, WEM Duty Officer, and/or SEOC of the emergency declaration.  </w:t>
      </w:r>
    </w:p>
    <w:p w14:paraId="3E3DF5C1" w14:textId="77674064" w:rsidR="00AE0FA0" w:rsidRPr="00AE0FA0" w:rsidRDefault="00490A44" w:rsidP="00AE0FA0">
      <w:pPr>
        <w:pStyle w:val="Heading2"/>
      </w:pPr>
      <w:r>
        <w:t xml:space="preserve">EOC activation:  If deemed necessary, </w:t>
      </w:r>
      <w:r w:rsidRPr="00490A44">
        <w:rPr>
          <w:color w:val="00B050"/>
        </w:rPr>
        <w:t>Jurisdiction</w:t>
      </w:r>
      <w:r>
        <w:t xml:space="preserve"> Emergency Management will open the emergency operations center in accordance with </w:t>
      </w:r>
      <w:r w:rsidRPr="00490A44">
        <w:rPr>
          <w:color w:val="00B050"/>
        </w:rPr>
        <w:t>(insert appropriate reference for your jurisdictions EOC activation plan)</w:t>
      </w:r>
    </w:p>
    <w:p w14:paraId="39D1660C" w14:textId="5BF52E7E" w:rsidR="00010222" w:rsidRPr="00010222" w:rsidRDefault="00010222" w:rsidP="00194876">
      <w:pPr>
        <w:pStyle w:val="Heading4"/>
        <w:numPr>
          <w:ilvl w:val="0"/>
          <w:numId w:val="0"/>
        </w:numPr>
      </w:pPr>
      <w:r>
        <w:t xml:space="preserve"> </w:t>
      </w:r>
    </w:p>
    <w:p w14:paraId="757A1D1F" w14:textId="2DC281C3" w:rsidR="00166EA0" w:rsidRDefault="00166EA0" w:rsidP="00166EA0">
      <w:pPr>
        <w:pStyle w:val="Heading1"/>
      </w:pPr>
      <w:bookmarkStart w:id="16" w:name="_Toc53391632"/>
      <w:r>
        <w:t>Response Measures</w:t>
      </w:r>
      <w:bookmarkEnd w:id="16"/>
    </w:p>
    <w:p w14:paraId="753F6A38" w14:textId="77777777" w:rsidR="00166EA0" w:rsidRPr="00166EA0" w:rsidRDefault="00166EA0" w:rsidP="00166EA0"/>
    <w:p w14:paraId="7CBC8724" w14:textId="7CACD1B9" w:rsidR="00001821" w:rsidRDefault="00001821" w:rsidP="001D3C83">
      <w:pPr>
        <w:pStyle w:val="Heading2"/>
      </w:pPr>
      <w:r>
        <w:t>All Energy Disruptions:</w:t>
      </w:r>
    </w:p>
    <w:p w14:paraId="555A6608" w14:textId="19F8E6D7" w:rsidR="00E107E3" w:rsidRDefault="00AE0FA0" w:rsidP="001D3C83">
      <w:pPr>
        <w:pStyle w:val="Heading3"/>
        <w:keepNext w:val="0"/>
      </w:pPr>
      <w:r>
        <w:t xml:space="preserve">Continue to monitor the situation in accordance with procedures outlined in VI.A. </w:t>
      </w:r>
    </w:p>
    <w:p w14:paraId="793E2E05" w14:textId="39D9991D" w:rsidR="00001821" w:rsidRDefault="00001821" w:rsidP="001D3C83">
      <w:pPr>
        <w:pStyle w:val="Heading3"/>
        <w:keepNext w:val="0"/>
      </w:pPr>
      <w:r>
        <w:t>Implement conservation procedures</w:t>
      </w:r>
      <w:r w:rsidR="00194876">
        <w:t xml:space="preserve"> to preserve remaining supply</w:t>
      </w:r>
      <w:r>
        <w:t>:</w:t>
      </w:r>
    </w:p>
    <w:p w14:paraId="0AD8C1FB" w14:textId="564C36EB" w:rsidR="00166EA0" w:rsidRDefault="00804C26" w:rsidP="001D3C83">
      <w:pPr>
        <w:pStyle w:val="Heading4"/>
        <w:keepNext w:val="0"/>
      </w:pPr>
      <w:r w:rsidRPr="00804C26">
        <w:rPr>
          <w:color w:val="00B050"/>
        </w:rPr>
        <w:t>Jurisdiction</w:t>
      </w:r>
      <w:r>
        <w:t xml:space="preserve"> </w:t>
      </w:r>
      <w:r w:rsidR="00166EA0">
        <w:t>Facility managers and operators will ensure any issues related to the energy disruption affecting their facility are communicated to the</w:t>
      </w:r>
      <w:r>
        <w:t xml:space="preserve"> appropriate </w:t>
      </w:r>
      <w:r w:rsidRPr="00804C26">
        <w:rPr>
          <w:color w:val="00B050"/>
        </w:rPr>
        <w:t>Jurisdiction</w:t>
      </w:r>
      <w:r>
        <w:t xml:space="preserve"> leadership and to the EOC if necessary.  </w:t>
      </w:r>
      <w:r w:rsidR="00166EA0">
        <w:t>Facility managers and operators will take all practical steps to minimize the impact of the disruption on their facilities.</w:t>
      </w:r>
    </w:p>
    <w:p w14:paraId="6FAB466E" w14:textId="47D9FFA5" w:rsidR="00001821" w:rsidRPr="00001821" w:rsidRDefault="00001821" w:rsidP="001D3C83">
      <w:pPr>
        <w:pStyle w:val="Heading4"/>
        <w:keepNext w:val="0"/>
      </w:pPr>
      <w:r w:rsidRPr="00001821">
        <w:rPr>
          <w:color w:val="00B050"/>
        </w:rPr>
        <w:t>Jurisdiction</w:t>
      </w:r>
      <w:r>
        <w:t xml:space="preserve"> agencies should conserve available resources for essential functions while shortage conditions exist.  </w:t>
      </w:r>
    </w:p>
    <w:p w14:paraId="38967527" w14:textId="65F5F72C" w:rsidR="00166EA0" w:rsidRDefault="00166EA0" w:rsidP="001D3C83">
      <w:pPr>
        <w:pStyle w:val="Heading4"/>
        <w:keepNext w:val="0"/>
      </w:pPr>
      <w:r>
        <w:t xml:space="preserve">EOC will work with </w:t>
      </w:r>
      <w:r w:rsidR="00E107E3">
        <w:t>appropriate</w:t>
      </w:r>
      <w:r>
        <w:t xml:space="preserve"> PIOs to develop messaging for the public regarding what is known about the disruption, any actions the public should take, and when to expect additional announcements about the incident.  Public messaging will be developed in accordance with ESF-15, Public Affairs</w:t>
      </w:r>
      <w:r w:rsidR="00804C26">
        <w:t xml:space="preserve"> (</w:t>
      </w:r>
      <w:r w:rsidR="00804C26" w:rsidRPr="00804C26">
        <w:rPr>
          <w:color w:val="00B050"/>
        </w:rPr>
        <w:t>insert appropriate plan reference if not using ESFs</w:t>
      </w:r>
      <w:r w:rsidR="00804C26">
        <w:t>)</w:t>
      </w:r>
      <w:r>
        <w:t xml:space="preserve">.  </w:t>
      </w:r>
    </w:p>
    <w:p w14:paraId="7B3E79CE" w14:textId="2C7550D6" w:rsidR="002768D7" w:rsidRDefault="002768D7" w:rsidP="001D3C83">
      <w:pPr>
        <w:pStyle w:val="Heading4"/>
        <w:keepNext w:val="0"/>
      </w:pPr>
      <w:r>
        <w:t>If necessary, implement mandatory measures approved by</w:t>
      </w:r>
      <w:r w:rsidR="00804C26">
        <w:t xml:space="preserve"> </w:t>
      </w:r>
      <w:r w:rsidR="00804C26" w:rsidRPr="00804C26">
        <w:rPr>
          <w:color w:val="00B050"/>
        </w:rPr>
        <w:t>Jurisdiction</w:t>
      </w:r>
      <w:r w:rsidR="00804C26">
        <w:t>,</w:t>
      </w:r>
      <w:r>
        <w:t xml:space="preserve"> State, FEMA, and tribal officials</w:t>
      </w:r>
      <w:r w:rsidR="00804C26">
        <w:t xml:space="preserve"> </w:t>
      </w:r>
      <w:r w:rsidR="00804C26" w:rsidRPr="00804C26">
        <w:rPr>
          <w:color w:val="00B050"/>
        </w:rPr>
        <w:t>(if applicable)</w:t>
      </w:r>
      <w:r w:rsidRPr="00804C26">
        <w:rPr>
          <w:color w:val="00B050"/>
        </w:rPr>
        <w:t>.</w:t>
      </w:r>
    </w:p>
    <w:p w14:paraId="2E8ACCE8" w14:textId="1BA54D61" w:rsidR="00001821" w:rsidRPr="00001821" w:rsidRDefault="002768D7" w:rsidP="001D3C83">
      <w:pPr>
        <w:pStyle w:val="Heading3"/>
        <w:keepNext w:val="0"/>
      </w:pPr>
      <w:r>
        <w:t xml:space="preserve">Coordinate </w:t>
      </w:r>
      <w:r w:rsidR="00804C26" w:rsidRPr="00804C26">
        <w:rPr>
          <w:color w:val="00B050"/>
        </w:rPr>
        <w:t>Jurisdiction</w:t>
      </w:r>
      <w:r>
        <w:t xml:space="preserve"> energy needs with local energy producers, suppliers and related supporting companies.</w:t>
      </w:r>
    </w:p>
    <w:p w14:paraId="10F22A95" w14:textId="3000D868" w:rsidR="002768D7" w:rsidRDefault="002768D7" w:rsidP="001D3C83">
      <w:pPr>
        <w:pStyle w:val="Heading3"/>
        <w:keepNext w:val="0"/>
      </w:pPr>
      <w:r>
        <w:t>Compile damage assessment estimates with inputs from energy, utility and transportation companies.</w:t>
      </w:r>
    </w:p>
    <w:p w14:paraId="1A1A6DCE" w14:textId="4A217897" w:rsidR="002768D7" w:rsidRDefault="002768D7" w:rsidP="001D3C83">
      <w:pPr>
        <w:pStyle w:val="Heading3"/>
        <w:keepNext w:val="0"/>
      </w:pPr>
      <w:r>
        <w:t xml:space="preserve">Identify resource needs and coordinate with appropriate stakeholders to obtain electric generators or heating units, primarily related to assuring the availability of adequate fuel supplies. </w:t>
      </w:r>
    </w:p>
    <w:p w14:paraId="46CA979C" w14:textId="5F2753EF" w:rsidR="002768D7" w:rsidRDefault="002768D7" w:rsidP="001D3C83">
      <w:pPr>
        <w:pStyle w:val="Heading3"/>
        <w:keepNext w:val="0"/>
      </w:pPr>
      <w:r>
        <w:t xml:space="preserve">If applicable, coordinate public information concerning energy, utilities, and petroleum </w:t>
      </w:r>
      <w:r w:rsidR="00EE46D1">
        <w:t xml:space="preserve">with appropriate industry PIOs.   </w:t>
      </w:r>
    </w:p>
    <w:p w14:paraId="12914388" w14:textId="3388B487" w:rsidR="00001821" w:rsidRDefault="002768D7" w:rsidP="001D3C83">
      <w:pPr>
        <w:pStyle w:val="Heading3"/>
        <w:keepNext w:val="0"/>
      </w:pPr>
      <w:r>
        <w:t xml:space="preserve">Identify </w:t>
      </w:r>
      <w:r w:rsidR="00001821">
        <w:t xml:space="preserve">impacts of the energy disruption on vulnerable populations within </w:t>
      </w:r>
      <w:r w:rsidR="00001821" w:rsidRPr="00001821">
        <w:rPr>
          <w:color w:val="00B050"/>
        </w:rPr>
        <w:t>Jurisdiction</w:t>
      </w:r>
      <w:r w:rsidR="00001821">
        <w:rPr>
          <w:color w:val="00B050"/>
        </w:rPr>
        <w:t>.</w:t>
      </w:r>
      <w:r w:rsidR="00001821">
        <w:t xml:space="preserve">  </w:t>
      </w:r>
    </w:p>
    <w:p w14:paraId="1E825D03" w14:textId="7097E0D2" w:rsidR="00477EEA" w:rsidRDefault="00477EEA" w:rsidP="00477EEA">
      <w:pPr>
        <w:pStyle w:val="Heading3"/>
      </w:pPr>
      <w:r>
        <w:t xml:space="preserve">Coordinate with energy providers to determine if and where information or resources may </w:t>
      </w:r>
      <w:proofErr w:type="gramStart"/>
      <w:r>
        <w:t>needed</w:t>
      </w:r>
      <w:proofErr w:type="gramEnd"/>
      <w:r>
        <w:t xml:space="preserve"> to assist with restoration.  Examples include</w:t>
      </w:r>
      <w:r w:rsidR="00FA4484">
        <w:t xml:space="preserve"> but are not limited to</w:t>
      </w:r>
      <w:r>
        <w:t>:</w:t>
      </w:r>
    </w:p>
    <w:p w14:paraId="23C8A478" w14:textId="27D42734" w:rsidR="00477EEA" w:rsidRDefault="00477EEA" w:rsidP="00477EEA">
      <w:pPr>
        <w:pStyle w:val="Heading4"/>
      </w:pPr>
      <w:r>
        <w:t>Providing road closure information to utilities or fuel providers</w:t>
      </w:r>
    </w:p>
    <w:p w14:paraId="10F0C3E5" w14:textId="1C6F1FA9" w:rsidR="00477EEA" w:rsidRDefault="00477EEA" w:rsidP="00477EEA">
      <w:pPr>
        <w:pStyle w:val="Heading4"/>
      </w:pPr>
      <w:r>
        <w:t>Coordinating debris clearance efforts with energy providers to ensure access to certain infrastructure</w:t>
      </w:r>
    </w:p>
    <w:p w14:paraId="6E1E50FC" w14:textId="49342FDD" w:rsidR="00477EEA" w:rsidRPr="00477EEA" w:rsidRDefault="00477EEA" w:rsidP="00477EEA">
      <w:pPr>
        <w:pStyle w:val="Heading4"/>
      </w:pPr>
      <w:r>
        <w:t xml:space="preserve">Providing information regarding security or credentialing requirements at an incident scene. </w:t>
      </w:r>
    </w:p>
    <w:p w14:paraId="385941FD" w14:textId="48DE1243" w:rsidR="00600CF8" w:rsidRDefault="00600CF8" w:rsidP="001D3C83">
      <w:pPr>
        <w:pStyle w:val="Heading2"/>
      </w:pPr>
      <w:r>
        <w:t>Electric Power Disruption</w:t>
      </w:r>
    </w:p>
    <w:p w14:paraId="693E4AFD" w14:textId="0AF8945F" w:rsidR="00194876" w:rsidRDefault="00194876" w:rsidP="001D3C83">
      <w:pPr>
        <w:pStyle w:val="Heading3"/>
        <w:keepNext w:val="0"/>
      </w:pPr>
      <w:r>
        <w:t>Identify outage areas.  This may be done through the following methods:</w:t>
      </w:r>
    </w:p>
    <w:p w14:paraId="21700478" w14:textId="745099BB" w:rsidR="00194876" w:rsidRDefault="00194876" w:rsidP="001D3C83">
      <w:pPr>
        <w:pStyle w:val="Heading4"/>
        <w:keepNext w:val="0"/>
      </w:pPr>
      <w:r>
        <w:t xml:space="preserve">Utility websites </w:t>
      </w:r>
      <w:r w:rsidRPr="00194876">
        <w:rPr>
          <w:color w:val="00B050"/>
        </w:rPr>
        <w:t>(insert appropriate links here)</w:t>
      </w:r>
    </w:p>
    <w:p w14:paraId="401EC794" w14:textId="6BEAB771" w:rsidR="00194876" w:rsidRDefault="00194876" w:rsidP="001D3C83">
      <w:pPr>
        <w:pStyle w:val="Heading4"/>
        <w:keepNext w:val="0"/>
      </w:pPr>
      <w:r>
        <w:t>Direct inquiry to affected utilities</w:t>
      </w:r>
    </w:p>
    <w:p w14:paraId="268C5AD2" w14:textId="70DEAE16" w:rsidR="00194876" w:rsidRDefault="00194876" w:rsidP="001D3C83">
      <w:pPr>
        <w:pStyle w:val="Heading4"/>
        <w:keepNext w:val="0"/>
      </w:pPr>
      <w:r>
        <w:t>Physical observation of the Jurisdiction</w:t>
      </w:r>
    </w:p>
    <w:p w14:paraId="74D3EC0C" w14:textId="5ED59B33" w:rsidR="00902D2E" w:rsidRPr="00D275DC" w:rsidRDefault="00194876" w:rsidP="001D3C83">
      <w:pPr>
        <w:pStyle w:val="Heading4"/>
        <w:keepNext w:val="0"/>
        <w:rPr>
          <w:color w:val="00B050"/>
        </w:rPr>
      </w:pPr>
      <w:r>
        <w:t xml:space="preserve">Other means </w:t>
      </w:r>
      <w:r w:rsidRPr="00902D2E">
        <w:rPr>
          <w:color w:val="00B050"/>
        </w:rPr>
        <w:t xml:space="preserve">(Fill in as appropriate for your jurisdiction.  Note, some counties </w:t>
      </w:r>
      <w:r w:rsidR="00902D2E" w:rsidRPr="00902D2E">
        <w:rPr>
          <w:color w:val="00B050"/>
        </w:rPr>
        <w:t>can</w:t>
      </w:r>
      <w:r w:rsidRPr="00902D2E">
        <w:rPr>
          <w:color w:val="00B050"/>
        </w:rPr>
        <w:t xml:space="preserve"> determine outage areas by noting the status of tornado sirens in their area)</w:t>
      </w:r>
    </w:p>
    <w:p w14:paraId="745CA79E" w14:textId="3683C8AE" w:rsidR="00902D2E" w:rsidRPr="00902D2E" w:rsidRDefault="00902D2E" w:rsidP="001D3C83">
      <w:pPr>
        <w:pStyle w:val="Heading3"/>
        <w:keepNext w:val="0"/>
      </w:pPr>
      <w:r>
        <w:t xml:space="preserve">Establish contact with electric utility providers in </w:t>
      </w:r>
      <w:r w:rsidRPr="00194876">
        <w:rPr>
          <w:color w:val="00B050"/>
        </w:rPr>
        <w:t>Jurisdiction</w:t>
      </w:r>
      <w:r>
        <w:t xml:space="preserve"> using any means available</w:t>
      </w:r>
      <w:r w:rsidR="00D275DC">
        <w:t xml:space="preserve"> (phone, cellular phone, radio, runners, etc.)</w:t>
      </w:r>
    </w:p>
    <w:p w14:paraId="2A9513EF" w14:textId="56BD5A47" w:rsidR="00902D2E" w:rsidRDefault="00902D2E" w:rsidP="001D3C83">
      <w:pPr>
        <w:pStyle w:val="Heading3"/>
        <w:keepNext w:val="0"/>
      </w:pPr>
      <w:r>
        <w:t>Request a liaison from affected utilities to staff the EOC (as deemed necessary by EOC manager)</w:t>
      </w:r>
    </w:p>
    <w:p w14:paraId="393D2AEA" w14:textId="337B2A7D" w:rsidR="00D275DC" w:rsidRPr="00D275DC" w:rsidRDefault="00D275DC" w:rsidP="001D3C83">
      <w:pPr>
        <w:pStyle w:val="Heading3"/>
        <w:keepNext w:val="0"/>
      </w:pPr>
      <w:r>
        <w:t xml:space="preserve">Obtain initial restoration estimates from affected utilities (Note: during major events, these estimates may not be available for several hours or even days.  If utilities can’t access affected areas, it is not possible for them to know the true extent of the damage to infrastructure). </w:t>
      </w:r>
    </w:p>
    <w:p w14:paraId="64571CD0" w14:textId="2F94CF4C" w:rsidR="00D275DC" w:rsidRDefault="00D275DC" w:rsidP="001D3C83">
      <w:pPr>
        <w:pStyle w:val="Heading3"/>
        <w:keepNext w:val="0"/>
      </w:pPr>
      <w:r>
        <w:t xml:space="preserve">Provide outage information to appropriate </w:t>
      </w:r>
      <w:r w:rsidRPr="00D275DC">
        <w:rPr>
          <w:color w:val="00B050"/>
        </w:rPr>
        <w:t>Jurisdiction</w:t>
      </w:r>
      <w:r>
        <w:t xml:space="preserve"> agencies</w:t>
      </w:r>
      <w:r w:rsidR="00A627CC">
        <w:t xml:space="preserve"> and other entities as appropriate.</w:t>
      </w:r>
    </w:p>
    <w:p w14:paraId="74E3F321" w14:textId="77D001A4" w:rsidR="00D275DC" w:rsidRDefault="00D275DC" w:rsidP="001D3C83">
      <w:pPr>
        <w:pStyle w:val="Heading3"/>
        <w:keepNext w:val="0"/>
      </w:pPr>
      <w:r>
        <w:t>Work with utility liaisons to identify opportunities to enable restoration and response efforts.  Examples of this include:</w:t>
      </w:r>
    </w:p>
    <w:p w14:paraId="0525A5CF" w14:textId="7CC69F23" w:rsidR="00D275DC" w:rsidRDefault="00D275DC" w:rsidP="001D3C83">
      <w:pPr>
        <w:pStyle w:val="Heading4"/>
        <w:keepNext w:val="0"/>
      </w:pPr>
      <w:r>
        <w:t>Providing personnel or resources to assist with debris removal to allow utility crews access to affected infrastructure</w:t>
      </w:r>
    </w:p>
    <w:p w14:paraId="6AD4042A" w14:textId="3233BCC0" w:rsidR="00D275DC" w:rsidRDefault="00D275DC" w:rsidP="001D3C83">
      <w:pPr>
        <w:pStyle w:val="Heading4"/>
        <w:keepNext w:val="0"/>
      </w:pPr>
      <w:r>
        <w:t>Identifying critical facilities that may need to be prioritized for power restoration based on the needs of the response</w:t>
      </w:r>
    </w:p>
    <w:p w14:paraId="05DCF316" w14:textId="47745702" w:rsidR="00D275DC" w:rsidRDefault="001417C8" w:rsidP="001D3C83">
      <w:pPr>
        <w:pStyle w:val="Heading4"/>
        <w:keepNext w:val="0"/>
      </w:pPr>
      <w:r>
        <w:t>Identifying available fueling stations for use by utility crews</w:t>
      </w:r>
    </w:p>
    <w:p w14:paraId="0D29A9FD" w14:textId="7AE1509A" w:rsidR="001417C8" w:rsidRDefault="001417C8" w:rsidP="001D3C83">
      <w:pPr>
        <w:pStyle w:val="Heading4"/>
        <w:keepNext w:val="0"/>
      </w:pPr>
      <w:r>
        <w:t>Providing security assistance for remaining infrastructure assets</w:t>
      </w:r>
    </w:p>
    <w:p w14:paraId="30DE146A" w14:textId="785CCB70" w:rsidR="00A627CC" w:rsidRDefault="00A627CC" w:rsidP="001D3C83">
      <w:pPr>
        <w:pStyle w:val="Heading4"/>
        <w:keepNext w:val="0"/>
      </w:pPr>
      <w:r>
        <w:t xml:space="preserve">Allowing utility vehicles to obtain fuel at </w:t>
      </w:r>
      <w:r w:rsidRPr="00A627CC">
        <w:rPr>
          <w:color w:val="00B050"/>
        </w:rPr>
        <w:t>Jurisdiction</w:t>
      </w:r>
      <w:r>
        <w:t xml:space="preserve"> distribution points. </w:t>
      </w:r>
    </w:p>
    <w:p w14:paraId="1AF56FFE" w14:textId="54D610C1" w:rsidR="00A627CC" w:rsidRDefault="00A627CC" w:rsidP="00A627CC"/>
    <w:p w14:paraId="33B1C0C9" w14:textId="43F7125F" w:rsidR="00194876" w:rsidRDefault="00194876" w:rsidP="005A740D">
      <w:pPr>
        <w:pStyle w:val="Heading2"/>
      </w:pPr>
      <w:r>
        <w:t>Natural Gas Disruption</w:t>
      </w:r>
    </w:p>
    <w:p w14:paraId="78889D20" w14:textId="08A638FE" w:rsidR="00A627CC" w:rsidRDefault="00A627CC" w:rsidP="005A740D">
      <w:pPr>
        <w:pStyle w:val="Heading3"/>
        <w:keepNext w:val="0"/>
      </w:pPr>
      <w:r>
        <w:t>Identify outage areas.  This may be done through the following means:</w:t>
      </w:r>
    </w:p>
    <w:p w14:paraId="672A70BF" w14:textId="5C61CF86" w:rsidR="00A627CC" w:rsidRDefault="00A627CC" w:rsidP="005A740D">
      <w:pPr>
        <w:pStyle w:val="Heading4"/>
        <w:keepNext w:val="0"/>
      </w:pPr>
      <w:r>
        <w:t xml:space="preserve">Calls to emergency service (911 Dispatch):  Homeowners and residents </w:t>
      </w:r>
      <w:r w:rsidR="00DD6E78">
        <w:t>may</w:t>
      </w:r>
      <w:r>
        <w:t xml:space="preserve"> report outages to emergency dispatch, particularly if hazardous weather conditions like extreme heat or extreme cold exist. </w:t>
      </w:r>
    </w:p>
    <w:p w14:paraId="1BB577CB" w14:textId="618BB411" w:rsidR="00A627CC" w:rsidRDefault="00A627CC" w:rsidP="005A740D">
      <w:pPr>
        <w:pStyle w:val="Heading4"/>
        <w:keepNext w:val="0"/>
      </w:pPr>
      <w:r>
        <w:t>Direct inquiry to utilities:  When reports of gas outages are received, contact natural gas service providers to determine the extent of the outages.</w:t>
      </w:r>
    </w:p>
    <w:p w14:paraId="4787D315" w14:textId="783F6AE4" w:rsidR="00A627CC" w:rsidRDefault="00A627CC" w:rsidP="005A740D">
      <w:pPr>
        <w:pStyle w:val="Heading3"/>
        <w:keepNext w:val="0"/>
      </w:pPr>
      <w:r>
        <w:t>Establish regular update schedule with affected natural gas service providers to review:</w:t>
      </w:r>
    </w:p>
    <w:p w14:paraId="5C5BDB91" w14:textId="338E6035" w:rsidR="00A627CC" w:rsidRDefault="00A627CC" w:rsidP="005A740D">
      <w:pPr>
        <w:pStyle w:val="Heading4"/>
        <w:keepNext w:val="0"/>
      </w:pPr>
      <w:r>
        <w:t>Outage areas</w:t>
      </w:r>
      <w:r w:rsidR="00331B16">
        <w:t xml:space="preserve"> and restoration estimates</w:t>
      </w:r>
    </w:p>
    <w:p w14:paraId="124D4167" w14:textId="41F96475" w:rsidR="00A627CC" w:rsidRDefault="00A627CC" w:rsidP="005A740D">
      <w:pPr>
        <w:pStyle w:val="Heading4"/>
        <w:keepNext w:val="0"/>
      </w:pPr>
      <w:r>
        <w:t>Actions being taken to restore service and any safety considerations</w:t>
      </w:r>
    </w:p>
    <w:p w14:paraId="2A864929" w14:textId="14DA4CE1" w:rsidR="00A627CC" w:rsidRDefault="00A627CC" w:rsidP="005A740D">
      <w:pPr>
        <w:pStyle w:val="Heading4"/>
        <w:keepNext w:val="0"/>
      </w:pPr>
      <w:r>
        <w:t>Information or resource needs on the part of the service provider</w:t>
      </w:r>
    </w:p>
    <w:p w14:paraId="15C41095" w14:textId="6AED5C69" w:rsidR="00AD4AEB" w:rsidRPr="00AD4AEB" w:rsidRDefault="00AD4AEB" w:rsidP="005A740D">
      <w:pPr>
        <w:pStyle w:val="Heading4"/>
        <w:keepNext w:val="0"/>
      </w:pPr>
      <w:r>
        <w:t>Public messaging regarding natural gas safety during the outage.</w:t>
      </w:r>
    </w:p>
    <w:p w14:paraId="54B43A62" w14:textId="6D554FFF" w:rsidR="00AD4AEB" w:rsidRDefault="00A627CC" w:rsidP="005A740D">
      <w:pPr>
        <w:pStyle w:val="Heading4"/>
        <w:keepNext w:val="0"/>
      </w:pPr>
      <w:r>
        <w:t>Public messaging regarding actions being taken to restore service and respond to the impacts of the outage.</w:t>
      </w:r>
      <w:r w:rsidR="00AD4AEB">
        <w:t xml:space="preserve">  </w:t>
      </w:r>
    </w:p>
    <w:p w14:paraId="7C8D7993" w14:textId="4D88A8F1" w:rsidR="00A627CC" w:rsidRDefault="00A627CC" w:rsidP="005A740D">
      <w:pPr>
        <w:pStyle w:val="Heading3"/>
        <w:keepNext w:val="0"/>
      </w:pPr>
      <w:r>
        <w:t xml:space="preserve">If an extended duration or widespread disruption is expected, consider requesting a liaison from the natural gas service provider to staff the EOC.  </w:t>
      </w:r>
    </w:p>
    <w:p w14:paraId="0EC5FDAB" w14:textId="42662CFB" w:rsidR="00AD4AEB" w:rsidRDefault="00AD4AEB" w:rsidP="005A740D">
      <w:pPr>
        <w:pStyle w:val="Heading3"/>
        <w:keepNext w:val="0"/>
        <w:rPr>
          <w:color w:val="00B050"/>
        </w:rPr>
      </w:pPr>
      <w:r>
        <w:t>Determine the need for warming or cooling shelters based upon the outage area and expected duration.  Open these in accordance with (</w:t>
      </w:r>
      <w:r w:rsidRPr="00AD4AEB">
        <w:rPr>
          <w:color w:val="00B050"/>
        </w:rPr>
        <w:t>insert appropriate Jurisdiction Plans)</w:t>
      </w:r>
    </w:p>
    <w:p w14:paraId="64D87A83" w14:textId="1E243015" w:rsidR="00AD4AEB" w:rsidRDefault="00AD4AEB" w:rsidP="005A740D">
      <w:pPr>
        <w:pStyle w:val="Heading3"/>
        <w:keepNext w:val="0"/>
      </w:pPr>
      <w:r>
        <w:t xml:space="preserve">Provide </w:t>
      </w:r>
      <w:r w:rsidRPr="00AD4AEB">
        <w:rPr>
          <w:color w:val="00B050"/>
        </w:rPr>
        <w:t>Jurisdiction</w:t>
      </w:r>
      <w:r>
        <w:t xml:space="preserve"> agencies outage and restoration information so they can implement continuity plans and ensure essential functions can be performed.  </w:t>
      </w:r>
    </w:p>
    <w:p w14:paraId="7956316B" w14:textId="514BDA98" w:rsidR="00194876" w:rsidRDefault="00194876" w:rsidP="005A740D">
      <w:pPr>
        <w:pStyle w:val="Heading2"/>
      </w:pPr>
      <w:r>
        <w:t>Propane Disruption</w:t>
      </w:r>
    </w:p>
    <w:p w14:paraId="04186580" w14:textId="6CDC7D94" w:rsidR="00AD4AEB" w:rsidRDefault="00AD4AEB" w:rsidP="005A740D">
      <w:pPr>
        <w:pStyle w:val="Heading3"/>
        <w:keepNext w:val="0"/>
      </w:pPr>
      <w:r>
        <w:t>Identify shortage conditions.  This is done in the following ways:</w:t>
      </w:r>
    </w:p>
    <w:p w14:paraId="735C0CDA" w14:textId="1426BE78" w:rsidR="00AD4AEB" w:rsidRDefault="00AD4AEB" w:rsidP="005A740D">
      <w:pPr>
        <w:pStyle w:val="Heading4"/>
        <w:keepNext w:val="0"/>
      </w:pPr>
      <w:r>
        <w:t>Direct inquiry to propane suppliers in the area (see key contacts listing).</w:t>
      </w:r>
    </w:p>
    <w:p w14:paraId="41F66588" w14:textId="17588011" w:rsidR="00AD4AEB" w:rsidRDefault="00AD4AEB" w:rsidP="005A740D">
      <w:pPr>
        <w:pStyle w:val="Heading4"/>
        <w:keepNext w:val="0"/>
      </w:pPr>
      <w:r>
        <w:t xml:space="preserve">A shortage may </w:t>
      </w:r>
      <w:proofErr w:type="gramStart"/>
      <w:r>
        <w:t>identified</w:t>
      </w:r>
      <w:proofErr w:type="gramEnd"/>
      <w:r>
        <w:t xml:space="preserve"> when residents call emergency services or Jurisdiction offices to report problems receiving propane.  Note: this may not be caused by a product shortage, but it could be an indicator supply is tightening. </w:t>
      </w:r>
    </w:p>
    <w:p w14:paraId="73C3A205" w14:textId="523C81E2" w:rsidR="00AD4AEB" w:rsidRDefault="00AD4AEB" w:rsidP="005A740D">
      <w:pPr>
        <w:pStyle w:val="Heading4"/>
        <w:keepNext w:val="0"/>
      </w:pPr>
      <w:r>
        <w:t>Contact the Wisconsin Office of Energy Innovation at the Public Service Commission to receive an update on propane supply and prices when shortage conditions are expected.</w:t>
      </w:r>
    </w:p>
    <w:p w14:paraId="764FAB1E" w14:textId="4FC7F105" w:rsidR="009658B1" w:rsidRDefault="009658B1" w:rsidP="005A740D">
      <w:pPr>
        <w:pStyle w:val="Heading3"/>
        <w:keepNext w:val="0"/>
      </w:pPr>
      <w:r>
        <w:t xml:space="preserve">Coordinate with propane suppliers to determine what can be done to alleviate the shortage.  </w:t>
      </w:r>
    </w:p>
    <w:p w14:paraId="447626BB" w14:textId="697FD332" w:rsidR="009658B1" w:rsidRPr="009658B1" w:rsidRDefault="009658B1" w:rsidP="005A740D">
      <w:pPr>
        <w:pStyle w:val="Heading3"/>
        <w:keepNext w:val="0"/>
      </w:pPr>
      <w:r>
        <w:t xml:space="preserve">Respond to impacts of the shortage.  Consider the need for opening heating and cooling centers.  </w:t>
      </w:r>
    </w:p>
    <w:p w14:paraId="5D5CA2F8" w14:textId="77777777" w:rsidR="00AD4AEB" w:rsidRPr="00AD4AEB" w:rsidRDefault="00AD4AEB" w:rsidP="00AD4AEB"/>
    <w:p w14:paraId="26C23AA1" w14:textId="441DDE18" w:rsidR="00194876" w:rsidRPr="00194876" w:rsidRDefault="00194876" w:rsidP="00194876">
      <w:pPr>
        <w:pStyle w:val="Heading2"/>
      </w:pPr>
      <w:r>
        <w:t>Gasoline or Diesel Disruption: see Emergency Fuel Annex.</w:t>
      </w:r>
    </w:p>
    <w:p w14:paraId="7573FA25" w14:textId="4459D4CA" w:rsidR="002768D7" w:rsidRDefault="002768D7" w:rsidP="002768D7">
      <w:pPr>
        <w:pStyle w:val="Heading1"/>
      </w:pPr>
      <w:bookmarkStart w:id="17" w:name="_Toc53391633"/>
      <w:r>
        <w:t>Recovery Activities</w:t>
      </w:r>
      <w:bookmarkEnd w:id="17"/>
    </w:p>
    <w:p w14:paraId="4C9236B3" w14:textId="4C565327" w:rsidR="002768D7" w:rsidRDefault="002768D7" w:rsidP="002768D7">
      <w:pPr>
        <w:pStyle w:val="Heading2"/>
      </w:pPr>
      <w:r>
        <w:t>Compile damage and operational capability information from energy and utility companies.  Update this information as needed.</w:t>
      </w:r>
    </w:p>
    <w:p w14:paraId="34A4F106" w14:textId="782F0DDE" w:rsidR="002768D7" w:rsidRDefault="002768D7" w:rsidP="002768D7">
      <w:pPr>
        <w:pStyle w:val="Heading2"/>
      </w:pPr>
      <w:r>
        <w:t xml:space="preserve">Coordinate supporting resources for energy infrastructure restoration and repair to meet essential needs with energy suppliers.  Support restoration efforts as appropriate. </w:t>
      </w:r>
    </w:p>
    <w:p w14:paraId="61234B35" w14:textId="494E6250" w:rsidR="002768D7" w:rsidRDefault="002768D7" w:rsidP="002768D7">
      <w:pPr>
        <w:pStyle w:val="Heading2"/>
      </w:pPr>
      <w:r>
        <w:t>Coordinate targeted energy conservation and efficiency programs to enhance recovery activities.</w:t>
      </w:r>
    </w:p>
    <w:p w14:paraId="1A5BCF4F" w14:textId="3102D23E" w:rsidR="002768D7" w:rsidRDefault="002768D7" w:rsidP="009A4EA6">
      <w:pPr>
        <w:pStyle w:val="Heading2"/>
        <w:tabs>
          <w:tab w:val="clear" w:pos="1008"/>
          <w:tab w:val="num" w:pos="990"/>
        </w:tabs>
        <w:ind w:left="990"/>
      </w:pPr>
      <w:r>
        <w:t>Work with the state to implement state recovery plans at the local level.</w:t>
      </w:r>
    </w:p>
    <w:p w14:paraId="01682446" w14:textId="776F56DE" w:rsidR="002768D7" w:rsidRDefault="002768D7" w:rsidP="002768D7">
      <w:pPr>
        <w:pStyle w:val="Heading2"/>
      </w:pPr>
      <w:r>
        <w:t>Coordinate with support agencies to deal with long term impacts and develop a long-term recovery plan.</w:t>
      </w:r>
    </w:p>
    <w:p w14:paraId="45451EE0" w14:textId="4F2541D5" w:rsidR="005A740D" w:rsidRDefault="002768D7" w:rsidP="002768D7">
      <w:pPr>
        <w:pStyle w:val="Heading2"/>
      </w:pPr>
      <w:r>
        <w:t>Conduct after-action critique of the overall response and recovery efforts.</w:t>
      </w:r>
    </w:p>
    <w:p w14:paraId="168032B0" w14:textId="46B96EA6" w:rsidR="002768D7" w:rsidRPr="005A740D" w:rsidRDefault="005A740D" w:rsidP="005A740D">
      <w:pPr>
        <w:widowControl/>
        <w:autoSpaceDE/>
        <w:autoSpaceDN/>
        <w:adjustRightInd/>
        <w:rPr>
          <w:rFonts w:ascii="Arial" w:hAnsi="Arial" w:cs="Arial"/>
          <w:szCs w:val="23"/>
        </w:rPr>
      </w:pPr>
      <w:r>
        <w:br w:type="page"/>
      </w:r>
    </w:p>
    <w:p w14:paraId="14AAF3F9" w14:textId="01355BDA" w:rsidR="00E45296" w:rsidRDefault="00E45296" w:rsidP="00E45296">
      <w:pPr>
        <w:pStyle w:val="Heading1"/>
      </w:pPr>
      <w:bookmarkStart w:id="18" w:name="_Toc53391634"/>
      <w:r>
        <w:t>Responsibilities</w:t>
      </w:r>
      <w:bookmarkEnd w:id="18"/>
    </w:p>
    <w:p w14:paraId="77116BB8" w14:textId="184BDCB3" w:rsidR="00E45296" w:rsidRDefault="00E45296" w:rsidP="001D3C83">
      <w:pPr>
        <w:pStyle w:val="Heading2"/>
      </w:pPr>
      <w:r>
        <w:t xml:space="preserve">Lead Coordinating Agency: </w:t>
      </w:r>
      <w:r w:rsidR="009A4EA6" w:rsidRPr="009A4EA6">
        <w:rPr>
          <w:color w:val="00B050"/>
        </w:rPr>
        <w:t>Jurisdiction</w:t>
      </w:r>
      <w:r>
        <w:t xml:space="preserve"> Emergency Management</w:t>
      </w:r>
    </w:p>
    <w:p w14:paraId="2AD40AC2" w14:textId="589CA01F" w:rsidR="00E45296" w:rsidRDefault="00E45296" w:rsidP="001D3C83">
      <w:pPr>
        <w:pStyle w:val="Heading3"/>
        <w:keepNext w:val="0"/>
      </w:pPr>
      <w:r>
        <w:t>Serve as the lead agency in the event of an energy emergency or designate the appropriate support agency as the lead if required.</w:t>
      </w:r>
    </w:p>
    <w:p w14:paraId="53D4EFA0" w14:textId="2CD6DFCD" w:rsidR="00E45296" w:rsidRDefault="00E45296" w:rsidP="001D3C83">
      <w:pPr>
        <w:pStyle w:val="Heading3"/>
        <w:keepNext w:val="0"/>
      </w:pPr>
      <w:r>
        <w:t>Coordinate with</w:t>
      </w:r>
      <w:r w:rsidR="009A4EA6">
        <w:t xml:space="preserve"> </w:t>
      </w:r>
      <w:r w:rsidR="009A4EA6" w:rsidRPr="009A4EA6">
        <w:rPr>
          <w:color w:val="00B050"/>
        </w:rPr>
        <w:t>Jurisdiction</w:t>
      </w:r>
      <w:r w:rsidRPr="009A4EA6">
        <w:rPr>
          <w:color w:val="00B050"/>
        </w:rPr>
        <w:t xml:space="preserve"> </w:t>
      </w:r>
      <w:r>
        <w:t>departments and residents to identify resource needs and energy availability during energy emergencies.</w:t>
      </w:r>
    </w:p>
    <w:p w14:paraId="2AF99D4D" w14:textId="0E6F4CFC" w:rsidR="00E45296" w:rsidRDefault="00E45296" w:rsidP="001D3C83">
      <w:pPr>
        <w:pStyle w:val="Heading3"/>
        <w:keepNext w:val="0"/>
      </w:pPr>
      <w:r>
        <w:t xml:space="preserve">Work with stakeholders and supporting agencies to identify the status of energy infrastructure damage, supply adequacy, and market situation.  </w:t>
      </w:r>
      <w:r w:rsidR="009A4EA6">
        <w:t xml:space="preserve">Provide this information </w:t>
      </w:r>
      <w:r w:rsidR="009A4EA6" w:rsidRPr="009A4EA6">
        <w:rPr>
          <w:color w:val="00B050"/>
        </w:rPr>
        <w:t>Jurisdiction</w:t>
      </w:r>
      <w:r>
        <w:t xml:space="preserve"> decision makers</w:t>
      </w:r>
      <w:r w:rsidR="009A4EA6">
        <w:t xml:space="preserve">.  </w:t>
      </w:r>
    </w:p>
    <w:p w14:paraId="539131B8" w14:textId="6FC09F48" w:rsidR="00E45296" w:rsidRPr="00E45296" w:rsidRDefault="009A4EA6" w:rsidP="001D3C83">
      <w:pPr>
        <w:pStyle w:val="Heading3"/>
        <w:keepNext w:val="0"/>
      </w:pPr>
      <w:r>
        <w:t xml:space="preserve">Coordinate with appropriate stakeholders to obtain essential energy resources, respond to the impacts of the disruption, and recover from the incident. </w:t>
      </w:r>
    </w:p>
    <w:p w14:paraId="30C315B1" w14:textId="7AC01C55" w:rsidR="00E45296" w:rsidRDefault="00E45296" w:rsidP="001D3C83">
      <w:pPr>
        <w:pStyle w:val="Heading3"/>
        <w:keepNext w:val="0"/>
        <w:rPr>
          <w:color w:val="00B050"/>
        </w:rPr>
      </w:pPr>
      <w:r w:rsidRPr="00E45296">
        <w:t>Maintain up-to-date data including addresses and contact names for all major local utilities</w:t>
      </w:r>
      <w:r w:rsidR="009A4EA6">
        <w:t xml:space="preserve">, </w:t>
      </w:r>
      <w:r w:rsidRPr="00E45296">
        <w:t>fuel providers</w:t>
      </w:r>
      <w:r w:rsidR="009A4EA6" w:rsidRPr="009A4EA6">
        <w:t xml:space="preserve">, and critical infrastructure owners/operators. </w:t>
      </w:r>
    </w:p>
    <w:p w14:paraId="35D8009F" w14:textId="61AC79A2" w:rsidR="00E45296" w:rsidRDefault="00E45296" w:rsidP="001D3C83">
      <w:pPr>
        <w:pStyle w:val="Heading3"/>
        <w:keepNext w:val="0"/>
        <w:rPr>
          <w:color w:val="00B050"/>
        </w:rPr>
      </w:pPr>
      <w:r w:rsidRPr="00E45296">
        <w:rPr>
          <w:color w:val="00B050"/>
        </w:rPr>
        <w:t>Add others as appropriate</w:t>
      </w:r>
    </w:p>
    <w:p w14:paraId="311C94CA" w14:textId="42BFCAF0" w:rsidR="00E45296" w:rsidRDefault="00623E61" w:rsidP="001D3C83">
      <w:pPr>
        <w:pStyle w:val="Heading2"/>
      </w:pPr>
      <w:r>
        <w:t xml:space="preserve">Electric and Natural Gas </w:t>
      </w:r>
      <w:r w:rsidR="00E45296">
        <w:t>Utilities</w:t>
      </w:r>
    </w:p>
    <w:p w14:paraId="68BA0A6C" w14:textId="2ED168A4" w:rsidR="00E45296" w:rsidRDefault="00E45296" w:rsidP="001D3C83">
      <w:pPr>
        <w:pStyle w:val="Heading3"/>
        <w:keepNext w:val="0"/>
      </w:pPr>
      <w:r>
        <w:t>Provide</w:t>
      </w:r>
      <w:r w:rsidR="007F121C">
        <w:t xml:space="preserve"> </w:t>
      </w:r>
      <w:r w:rsidR="007F121C" w:rsidRPr="007F121C">
        <w:rPr>
          <w:color w:val="00B050"/>
        </w:rPr>
        <w:t>Jurisdiction</w:t>
      </w:r>
      <w:r w:rsidR="007F121C">
        <w:t xml:space="preserve"> emergency management officials </w:t>
      </w:r>
      <w:r>
        <w:t>information about outage areas and estimated restoration timelines</w:t>
      </w:r>
    </w:p>
    <w:p w14:paraId="5653644C" w14:textId="67968947" w:rsidR="00E45296" w:rsidRDefault="00E45296" w:rsidP="001D3C83">
      <w:pPr>
        <w:pStyle w:val="Heading3"/>
        <w:keepNext w:val="0"/>
      </w:pPr>
      <w:r>
        <w:t>Take all required and appropriate measures to restore service to affected areas</w:t>
      </w:r>
    </w:p>
    <w:p w14:paraId="2FB434D4" w14:textId="02635F70" w:rsidR="00E45296" w:rsidRDefault="00E45296" w:rsidP="001D3C83">
      <w:pPr>
        <w:pStyle w:val="Heading3"/>
        <w:keepNext w:val="0"/>
      </w:pPr>
      <w:r>
        <w:t>Provide liaison officers</w:t>
      </w:r>
      <w:r w:rsidR="0027766F">
        <w:t xml:space="preserve"> or appropriate points of contact</w:t>
      </w:r>
      <w:r>
        <w:t xml:space="preserve"> to the </w:t>
      </w:r>
      <w:r w:rsidR="0027766F" w:rsidRPr="0027766F">
        <w:rPr>
          <w:color w:val="00B050"/>
        </w:rPr>
        <w:t>Jurisdiction</w:t>
      </w:r>
      <w:r>
        <w:t xml:space="preserve"> EOC if requested.</w:t>
      </w:r>
    </w:p>
    <w:p w14:paraId="1FEB44CF" w14:textId="2F6A454E" w:rsidR="001D0465" w:rsidRDefault="00E45296" w:rsidP="001D3C83">
      <w:pPr>
        <w:pStyle w:val="Heading2"/>
        <w:tabs>
          <w:tab w:val="clear" w:pos="1008"/>
          <w:tab w:val="num" w:pos="990"/>
        </w:tabs>
        <w:ind w:left="990"/>
      </w:pPr>
      <w:r>
        <w:t>Diesel, Propane, and Gasoline Suppliers</w:t>
      </w:r>
    </w:p>
    <w:p w14:paraId="194DFDD1" w14:textId="38FB68AB" w:rsidR="00E45296" w:rsidRDefault="00E45296" w:rsidP="001D3C83">
      <w:pPr>
        <w:pStyle w:val="Heading3"/>
        <w:keepNext w:val="0"/>
      </w:pPr>
      <w:r>
        <w:t xml:space="preserve">Implement all required and appropriate steps to restore service to affected areas.  </w:t>
      </w:r>
    </w:p>
    <w:p w14:paraId="07EC5999" w14:textId="6F042CE2" w:rsidR="00E45296" w:rsidRDefault="00E45296" w:rsidP="001D3C83">
      <w:pPr>
        <w:pStyle w:val="Heading3"/>
        <w:keepNext w:val="0"/>
      </w:pPr>
      <w:r>
        <w:t>Work with</w:t>
      </w:r>
      <w:r w:rsidR="00623E61">
        <w:t xml:space="preserve"> the</w:t>
      </w:r>
      <w:r>
        <w:t xml:space="preserve"> </w:t>
      </w:r>
      <w:r w:rsidR="001D0465" w:rsidRPr="001D0465">
        <w:rPr>
          <w:color w:val="00B050"/>
        </w:rPr>
        <w:t>Jurisdiction</w:t>
      </w:r>
      <w:r>
        <w:t xml:space="preserve"> EOC to identify fueling needs </w:t>
      </w:r>
      <w:r w:rsidR="001D0465">
        <w:t xml:space="preserve">in the area </w:t>
      </w:r>
      <w:r>
        <w:t>during energy disruptions or shortages</w:t>
      </w:r>
      <w:r w:rsidR="001D0465">
        <w:t xml:space="preserve">.  </w:t>
      </w:r>
    </w:p>
    <w:p w14:paraId="3FF7F4BF" w14:textId="204D9B09" w:rsidR="001D0465" w:rsidRPr="001D0465" w:rsidRDefault="00623E61" w:rsidP="001D3C83">
      <w:pPr>
        <w:pStyle w:val="Heading3"/>
        <w:keepNext w:val="0"/>
      </w:pPr>
      <w:r>
        <w:t xml:space="preserve">Provide </w:t>
      </w:r>
      <w:r w:rsidR="001D0465" w:rsidRPr="001D0465">
        <w:rPr>
          <w:color w:val="00B050"/>
        </w:rPr>
        <w:t>Jurisdiction</w:t>
      </w:r>
      <w:r>
        <w:t xml:space="preserve"> EOC with information about available supplies as able. </w:t>
      </w:r>
    </w:p>
    <w:p w14:paraId="5628AD77" w14:textId="77E28859" w:rsidR="00623E61" w:rsidRDefault="00623E61" w:rsidP="001D3C83">
      <w:pPr>
        <w:pStyle w:val="Heading1"/>
      </w:pPr>
      <w:bookmarkStart w:id="19" w:name="_Toc53391635"/>
      <w:r>
        <w:t>References</w:t>
      </w:r>
      <w:bookmarkEnd w:id="19"/>
    </w:p>
    <w:p w14:paraId="25E5250B" w14:textId="535F38AA" w:rsidR="00623E61" w:rsidRDefault="00623E61" w:rsidP="001D3C83">
      <w:pPr>
        <w:pStyle w:val="Heading2"/>
      </w:pPr>
      <w:r>
        <w:t>Federal:</w:t>
      </w:r>
    </w:p>
    <w:p w14:paraId="62CAE90A" w14:textId="77777777" w:rsidR="00623E61" w:rsidRDefault="00623E61" w:rsidP="001D3C83">
      <w:pPr>
        <w:pStyle w:val="Heading3"/>
        <w:keepNext w:val="0"/>
      </w:pPr>
      <w:r>
        <w:t xml:space="preserve">National Response Framework, Third Edition, June 2016 </w:t>
      </w:r>
    </w:p>
    <w:p w14:paraId="4C089E45" w14:textId="108C4FC1" w:rsidR="00623E61" w:rsidRDefault="00623E61" w:rsidP="001D3C83">
      <w:pPr>
        <w:pStyle w:val="Heading3"/>
        <w:keepNext w:val="0"/>
      </w:pPr>
      <w:r>
        <w:t>Robert T. Stafford Disaster Relief and Emergency Assistance Act</w:t>
      </w:r>
    </w:p>
    <w:p w14:paraId="01AC8AB2" w14:textId="2AE4574E" w:rsidR="00623E61" w:rsidRDefault="00623E61" w:rsidP="00623E61">
      <w:pPr>
        <w:pStyle w:val="Heading2"/>
      </w:pPr>
      <w:r>
        <w:t>State:</w:t>
      </w:r>
    </w:p>
    <w:p w14:paraId="53518908" w14:textId="77777777" w:rsidR="00623E61" w:rsidRDefault="00623E61" w:rsidP="00623E61">
      <w:pPr>
        <w:pStyle w:val="Heading3"/>
      </w:pPr>
      <w:r>
        <w:t>Wisconsin State Statute §323 - Emergency Management</w:t>
      </w:r>
    </w:p>
    <w:p w14:paraId="7A02E4DA" w14:textId="77777777" w:rsidR="00623E61" w:rsidRDefault="00623E61" w:rsidP="00623E61">
      <w:pPr>
        <w:pStyle w:val="Heading3"/>
      </w:pPr>
      <w:r>
        <w:t>Wisconsin Emergency Response Plan</w:t>
      </w:r>
    </w:p>
    <w:p w14:paraId="4AFC3141" w14:textId="62E3A6FD" w:rsidR="00623E61" w:rsidRDefault="00623E61" w:rsidP="00623E61">
      <w:pPr>
        <w:pStyle w:val="Heading3"/>
      </w:pPr>
      <w:r>
        <w:t>Wisconsin Petroleum Shortage Contingency Plan</w:t>
      </w:r>
    </w:p>
    <w:p w14:paraId="47FA6C78" w14:textId="05D6B7E5" w:rsidR="00623E61" w:rsidRDefault="001D0465" w:rsidP="00623E61">
      <w:pPr>
        <w:pStyle w:val="Heading2"/>
      </w:pPr>
      <w:r w:rsidRPr="001D0465">
        <w:rPr>
          <w:color w:val="00B050"/>
        </w:rPr>
        <w:t>Jurisdiction</w:t>
      </w:r>
      <w:r w:rsidR="00623E61">
        <w:t xml:space="preserve">: </w:t>
      </w:r>
    </w:p>
    <w:p w14:paraId="4895AE46" w14:textId="336C8BE8" w:rsidR="00623E61" w:rsidRPr="00623E61" w:rsidRDefault="00EB7A48" w:rsidP="00623E61">
      <w:pPr>
        <w:pStyle w:val="Heading3"/>
      </w:pPr>
      <w:r w:rsidRPr="00EB7A48">
        <w:rPr>
          <w:color w:val="00B050"/>
        </w:rPr>
        <w:t>Jurisdiction</w:t>
      </w:r>
      <w:r>
        <w:t xml:space="preserve"> </w:t>
      </w:r>
      <w:r w:rsidR="00623E61">
        <w:t>Emergency Operations Plan</w:t>
      </w:r>
    </w:p>
    <w:p w14:paraId="644C97C5" w14:textId="64F3DC3F" w:rsidR="00F45E56" w:rsidRDefault="00623E61" w:rsidP="00623E61">
      <w:pPr>
        <w:pStyle w:val="Heading1"/>
      </w:pPr>
      <w:bookmarkStart w:id="20" w:name="_Toc53391636"/>
      <w:r>
        <w:t>List of Acronyms</w:t>
      </w:r>
      <w:bookmarkEnd w:id="20"/>
    </w:p>
    <w:p w14:paraId="7A554C9A" w14:textId="12C78E3F" w:rsidR="00623E61" w:rsidRPr="00623E61" w:rsidRDefault="00623E61" w:rsidP="00623E61">
      <w:pPr>
        <w:rPr>
          <w:rFonts w:ascii="Arial" w:hAnsi="Arial" w:cs="Arial"/>
        </w:rPr>
      </w:pPr>
      <w:r w:rsidRPr="00623E61">
        <w:rPr>
          <w:rFonts w:ascii="Arial" w:hAnsi="Arial" w:cs="Arial"/>
        </w:rPr>
        <w:t xml:space="preserve">See </w:t>
      </w:r>
      <w:r w:rsidR="001D0465" w:rsidRPr="001D0465">
        <w:rPr>
          <w:rFonts w:ascii="Arial" w:hAnsi="Arial" w:cs="Arial"/>
          <w:color w:val="00B050"/>
        </w:rPr>
        <w:t>Jurisdiction</w:t>
      </w:r>
      <w:r w:rsidRPr="001D0465">
        <w:rPr>
          <w:rFonts w:ascii="Arial" w:hAnsi="Arial" w:cs="Arial"/>
          <w:color w:val="00B050"/>
        </w:rPr>
        <w:t xml:space="preserve"> </w:t>
      </w:r>
      <w:r w:rsidRPr="00623E61">
        <w:rPr>
          <w:rFonts w:ascii="Arial" w:hAnsi="Arial" w:cs="Arial"/>
        </w:rPr>
        <w:t>Emergency Response Plan</w:t>
      </w:r>
    </w:p>
    <w:p w14:paraId="0357ECF0" w14:textId="34D5A04D" w:rsidR="00623E61" w:rsidRDefault="00F34AC9" w:rsidP="00623E61">
      <w:pPr>
        <w:pStyle w:val="Heading1"/>
      </w:pPr>
      <w:bookmarkStart w:id="21" w:name="_Toc53391637"/>
      <w:r>
        <w:t xml:space="preserve">List of </w:t>
      </w:r>
      <w:r w:rsidR="00623E61">
        <w:t>Appendices:</w:t>
      </w:r>
      <w:bookmarkEnd w:id="21"/>
      <w:r w:rsidR="00623E61">
        <w:t xml:space="preserve"> </w:t>
      </w:r>
    </w:p>
    <w:p w14:paraId="44F944B9" w14:textId="3D5F58BF" w:rsidR="00623E61" w:rsidRDefault="00623E61" w:rsidP="00623E61">
      <w:pPr>
        <w:pStyle w:val="Heading2"/>
      </w:pPr>
      <w:r>
        <w:t xml:space="preserve">Appendix A: </w:t>
      </w:r>
      <w:r w:rsidR="001D0465">
        <w:t>Key Energy Contacts</w:t>
      </w:r>
    </w:p>
    <w:p w14:paraId="049CBBD3" w14:textId="0642037B" w:rsidR="00623E61" w:rsidRDefault="00623E61" w:rsidP="00623E61">
      <w:pPr>
        <w:pStyle w:val="Heading2"/>
      </w:pPr>
      <w:r>
        <w:t xml:space="preserve">Appendix B: </w:t>
      </w:r>
      <w:r w:rsidR="001D0465" w:rsidRPr="001D0465">
        <w:rPr>
          <w:color w:val="00B050"/>
        </w:rPr>
        <w:t>Jurisdiction</w:t>
      </w:r>
      <w:r>
        <w:t xml:space="preserve"> Electric Service Territory Utility Map</w:t>
      </w:r>
    </w:p>
    <w:p w14:paraId="03591C62" w14:textId="6E62F771" w:rsidR="00623E61" w:rsidRDefault="00623E61" w:rsidP="00623E61">
      <w:pPr>
        <w:pStyle w:val="Heading2"/>
      </w:pPr>
      <w:r>
        <w:t xml:space="preserve">Appendix C: </w:t>
      </w:r>
      <w:r w:rsidR="001D0465" w:rsidRPr="001D0465">
        <w:rPr>
          <w:color w:val="00B050"/>
        </w:rPr>
        <w:t>Jurisdiction</w:t>
      </w:r>
      <w:r w:rsidRPr="001D0465">
        <w:rPr>
          <w:color w:val="00B050"/>
        </w:rPr>
        <w:t xml:space="preserve"> </w:t>
      </w:r>
      <w:r>
        <w:t>Natural Gas Service Territory Map</w:t>
      </w:r>
    </w:p>
    <w:p w14:paraId="65BB9785" w14:textId="4A0414A0" w:rsidR="001D0465" w:rsidRPr="001D0465" w:rsidRDefault="001D0465" w:rsidP="001D0465">
      <w:pPr>
        <w:pStyle w:val="Heading2"/>
      </w:pPr>
      <w:r>
        <w:t xml:space="preserve">Appendix D: </w:t>
      </w:r>
      <w:r w:rsidR="009D285D">
        <w:t>Wisconsin Energy Profile Information</w:t>
      </w:r>
    </w:p>
    <w:p w14:paraId="03C75229" w14:textId="3D7B73A8" w:rsidR="00AD467A" w:rsidRDefault="00011517" w:rsidP="00011517">
      <w:pPr>
        <w:pStyle w:val="Heading2"/>
      </w:pPr>
      <w:r>
        <w:t xml:space="preserve">Appendix F: </w:t>
      </w:r>
      <w:r w:rsidRPr="00F34AC9">
        <w:rPr>
          <w:color w:val="00B050"/>
        </w:rPr>
        <w:t>Jurisdiction</w:t>
      </w:r>
      <w:r>
        <w:t xml:space="preserve"> Emergency Fuel Annex</w:t>
      </w:r>
    </w:p>
    <w:p w14:paraId="4084B0B2" w14:textId="530D1D50" w:rsidR="00011517" w:rsidRPr="00AD467A" w:rsidRDefault="00AD467A" w:rsidP="00AD467A">
      <w:pPr>
        <w:widowControl/>
        <w:autoSpaceDE/>
        <w:autoSpaceDN/>
        <w:adjustRightInd/>
        <w:rPr>
          <w:rFonts w:ascii="Arial" w:hAnsi="Arial" w:cs="Arial"/>
          <w:szCs w:val="23"/>
        </w:rPr>
      </w:pPr>
      <w:r>
        <w:br w:type="page"/>
      </w:r>
    </w:p>
    <w:p w14:paraId="2BFC4436" w14:textId="392A6C6A" w:rsidR="001D0465" w:rsidRDefault="001D0465" w:rsidP="001D0465">
      <w:pPr>
        <w:pStyle w:val="Heading1"/>
      </w:pPr>
      <w:bookmarkStart w:id="22" w:name="_Toc53391638"/>
      <w:r>
        <w:t>Appendix A: Key Energy Contacts</w:t>
      </w:r>
      <w:bookmarkEnd w:id="22"/>
    </w:p>
    <w:tbl>
      <w:tblPr>
        <w:tblStyle w:val="TableGrid"/>
        <w:tblW w:w="9962" w:type="dxa"/>
        <w:tblLook w:val="04A0" w:firstRow="1" w:lastRow="0" w:firstColumn="1" w:lastColumn="0" w:noHBand="0" w:noVBand="1"/>
      </w:tblPr>
      <w:tblGrid>
        <w:gridCol w:w="1991"/>
        <w:gridCol w:w="2231"/>
        <w:gridCol w:w="2022"/>
        <w:gridCol w:w="1721"/>
        <w:gridCol w:w="1997"/>
      </w:tblGrid>
      <w:tr w:rsidR="00AD467A" w14:paraId="151AE4FA" w14:textId="77777777" w:rsidTr="003E65D2">
        <w:trPr>
          <w:trHeight w:val="276"/>
        </w:trPr>
        <w:tc>
          <w:tcPr>
            <w:tcW w:w="9962" w:type="dxa"/>
            <w:gridSpan w:val="5"/>
            <w:tcBorders>
              <w:top w:val="nil"/>
              <w:left w:val="nil"/>
              <w:bottom w:val="nil"/>
              <w:right w:val="nil"/>
            </w:tcBorders>
            <w:shd w:val="clear" w:color="auto" w:fill="E2EFD9" w:themeFill="accent6" w:themeFillTint="33"/>
          </w:tcPr>
          <w:p w14:paraId="012F77FD" w14:textId="0C7B14A6" w:rsidR="00AD467A" w:rsidRPr="00765F60" w:rsidRDefault="00AD467A" w:rsidP="003E65D2">
            <w:pPr>
              <w:widowControl/>
              <w:autoSpaceDE/>
              <w:autoSpaceDN/>
              <w:adjustRightInd/>
              <w:jc w:val="center"/>
              <w:rPr>
                <w:rFonts w:ascii="Arial" w:hAnsi="Arial" w:cs="Arial"/>
                <w:b/>
              </w:rPr>
            </w:pPr>
            <w:r>
              <w:rPr>
                <w:rFonts w:ascii="Arial" w:hAnsi="Arial" w:cs="Arial"/>
                <w:b/>
              </w:rPr>
              <w:t>ESF-12</w:t>
            </w:r>
            <w:r w:rsidRPr="00765F60">
              <w:rPr>
                <w:rFonts w:ascii="Arial" w:hAnsi="Arial" w:cs="Arial"/>
                <w:b/>
              </w:rPr>
              <w:t xml:space="preserve"> Key Contact List</w:t>
            </w:r>
          </w:p>
        </w:tc>
      </w:tr>
      <w:tr w:rsidR="00AD467A" w14:paraId="78BC12BC" w14:textId="77777777" w:rsidTr="003E65D2">
        <w:trPr>
          <w:trHeight w:val="261"/>
        </w:trPr>
        <w:tc>
          <w:tcPr>
            <w:tcW w:w="9962" w:type="dxa"/>
            <w:gridSpan w:val="5"/>
            <w:tcBorders>
              <w:top w:val="nil"/>
              <w:left w:val="nil"/>
              <w:bottom w:val="nil"/>
              <w:right w:val="nil"/>
            </w:tcBorders>
            <w:shd w:val="clear" w:color="auto" w:fill="D9D9D9" w:themeFill="background1" w:themeFillShade="D9"/>
          </w:tcPr>
          <w:p w14:paraId="43CF09E9" w14:textId="33B764D2" w:rsidR="00AD467A" w:rsidRPr="00A5277D" w:rsidRDefault="00AD467A" w:rsidP="003E65D2">
            <w:pPr>
              <w:widowControl/>
              <w:autoSpaceDE/>
              <w:autoSpaceDN/>
              <w:adjustRightInd/>
              <w:rPr>
                <w:rFonts w:ascii="Arial" w:hAnsi="Arial" w:cs="Arial"/>
                <w:sz w:val="22"/>
                <w:szCs w:val="22"/>
              </w:rPr>
            </w:pPr>
            <w:r w:rsidRPr="00765F60">
              <w:rPr>
                <w:rFonts w:ascii="Arial" w:hAnsi="Arial" w:cs="Arial"/>
                <w:b/>
                <w:i/>
                <w:sz w:val="22"/>
                <w:szCs w:val="22"/>
              </w:rPr>
              <w:t>Emergency Management Agency</w:t>
            </w:r>
          </w:p>
        </w:tc>
      </w:tr>
      <w:tr w:rsidR="00AD467A" w14:paraId="000689E3" w14:textId="77777777" w:rsidTr="003E65D2">
        <w:trPr>
          <w:trHeight w:val="245"/>
        </w:trPr>
        <w:tc>
          <w:tcPr>
            <w:tcW w:w="1991" w:type="dxa"/>
            <w:tcBorders>
              <w:top w:val="nil"/>
              <w:left w:val="nil"/>
              <w:bottom w:val="nil"/>
              <w:right w:val="nil"/>
            </w:tcBorders>
            <w:shd w:val="clear" w:color="auto" w:fill="F2F2F2" w:themeFill="background1" w:themeFillShade="F2"/>
          </w:tcPr>
          <w:p w14:paraId="6227ABC8"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Name</w:t>
            </w:r>
          </w:p>
        </w:tc>
        <w:tc>
          <w:tcPr>
            <w:tcW w:w="2231" w:type="dxa"/>
            <w:tcBorders>
              <w:top w:val="nil"/>
              <w:left w:val="nil"/>
              <w:bottom w:val="nil"/>
              <w:right w:val="nil"/>
            </w:tcBorders>
            <w:shd w:val="clear" w:color="auto" w:fill="F2F2F2" w:themeFill="background1" w:themeFillShade="F2"/>
          </w:tcPr>
          <w:p w14:paraId="26F610AB"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Title</w:t>
            </w:r>
          </w:p>
        </w:tc>
        <w:tc>
          <w:tcPr>
            <w:tcW w:w="2022" w:type="dxa"/>
            <w:tcBorders>
              <w:top w:val="nil"/>
              <w:left w:val="nil"/>
              <w:bottom w:val="nil"/>
              <w:right w:val="nil"/>
            </w:tcBorders>
            <w:shd w:val="clear" w:color="auto" w:fill="F2F2F2" w:themeFill="background1" w:themeFillShade="F2"/>
          </w:tcPr>
          <w:p w14:paraId="48EA3102"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Office Phone</w:t>
            </w:r>
          </w:p>
        </w:tc>
        <w:tc>
          <w:tcPr>
            <w:tcW w:w="1721" w:type="dxa"/>
            <w:tcBorders>
              <w:top w:val="nil"/>
              <w:left w:val="nil"/>
              <w:bottom w:val="nil"/>
              <w:right w:val="nil"/>
            </w:tcBorders>
            <w:shd w:val="clear" w:color="auto" w:fill="F2F2F2" w:themeFill="background1" w:themeFillShade="F2"/>
          </w:tcPr>
          <w:p w14:paraId="5B66FF1A"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Cell Phone</w:t>
            </w:r>
          </w:p>
        </w:tc>
        <w:tc>
          <w:tcPr>
            <w:tcW w:w="1997" w:type="dxa"/>
            <w:tcBorders>
              <w:top w:val="nil"/>
              <w:left w:val="nil"/>
              <w:bottom w:val="nil"/>
              <w:right w:val="nil"/>
            </w:tcBorders>
            <w:shd w:val="clear" w:color="auto" w:fill="F2F2F2" w:themeFill="background1" w:themeFillShade="F2"/>
          </w:tcPr>
          <w:p w14:paraId="19557F6F"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Email</w:t>
            </w:r>
          </w:p>
        </w:tc>
      </w:tr>
      <w:tr w:rsidR="00AD467A" w14:paraId="77607B51" w14:textId="77777777" w:rsidTr="003E65D2">
        <w:trPr>
          <w:trHeight w:val="261"/>
        </w:trPr>
        <w:tc>
          <w:tcPr>
            <w:tcW w:w="1991" w:type="dxa"/>
            <w:tcBorders>
              <w:top w:val="nil"/>
              <w:left w:val="nil"/>
              <w:bottom w:val="nil"/>
              <w:right w:val="nil"/>
            </w:tcBorders>
          </w:tcPr>
          <w:p w14:paraId="15E484A9"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7AC20DE6"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019C3B7F"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61A319AD"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491CF7F0" w14:textId="77777777" w:rsidR="00AD467A" w:rsidRPr="00A5277D" w:rsidRDefault="00AD467A" w:rsidP="003E65D2">
            <w:pPr>
              <w:widowControl/>
              <w:autoSpaceDE/>
              <w:autoSpaceDN/>
              <w:adjustRightInd/>
              <w:rPr>
                <w:rFonts w:ascii="Arial" w:hAnsi="Arial" w:cs="Arial"/>
                <w:sz w:val="22"/>
                <w:szCs w:val="22"/>
              </w:rPr>
            </w:pPr>
          </w:p>
        </w:tc>
      </w:tr>
      <w:tr w:rsidR="00AD467A" w14:paraId="6939B9B9" w14:textId="77777777" w:rsidTr="003E65D2">
        <w:trPr>
          <w:trHeight w:val="245"/>
        </w:trPr>
        <w:tc>
          <w:tcPr>
            <w:tcW w:w="1991" w:type="dxa"/>
            <w:tcBorders>
              <w:top w:val="nil"/>
              <w:left w:val="nil"/>
              <w:bottom w:val="nil"/>
              <w:right w:val="nil"/>
            </w:tcBorders>
          </w:tcPr>
          <w:p w14:paraId="4B67B70E"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64E66BD3"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76C37263"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43084004"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2E8CC3A1" w14:textId="77777777" w:rsidR="00AD467A" w:rsidRPr="00A5277D" w:rsidRDefault="00AD467A" w:rsidP="003E65D2">
            <w:pPr>
              <w:widowControl/>
              <w:autoSpaceDE/>
              <w:autoSpaceDN/>
              <w:adjustRightInd/>
              <w:rPr>
                <w:rFonts w:ascii="Arial" w:hAnsi="Arial" w:cs="Arial"/>
                <w:sz w:val="22"/>
                <w:szCs w:val="22"/>
              </w:rPr>
            </w:pPr>
          </w:p>
        </w:tc>
      </w:tr>
      <w:tr w:rsidR="00AD467A" w14:paraId="64B56178" w14:textId="77777777" w:rsidTr="003E65D2">
        <w:trPr>
          <w:trHeight w:val="245"/>
        </w:trPr>
        <w:tc>
          <w:tcPr>
            <w:tcW w:w="1991" w:type="dxa"/>
            <w:tcBorders>
              <w:top w:val="nil"/>
              <w:left w:val="nil"/>
              <w:bottom w:val="nil"/>
              <w:right w:val="nil"/>
            </w:tcBorders>
          </w:tcPr>
          <w:p w14:paraId="14FD7E86"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5BEB87EF"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75CAD0EF"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00BE5D5C"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221041B4"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64B3F9EC" w14:textId="77777777" w:rsidTr="003E65D2">
        <w:trPr>
          <w:trHeight w:val="261"/>
        </w:trPr>
        <w:tc>
          <w:tcPr>
            <w:tcW w:w="9962" w:type="dxa"/>
            <w:gridSpan w:val="5"/>
            <w:tcBorders>
              <w:top w:val="nil"/>
              <w:left w:val="nil"/>
              <w:bottom w:val="nil"/>
              <w:right w:val="nil"/>
            </w:tcBorders>
            <w:shd w:val="clear" w:color="auto" w:fill="D9D9D9" w:themeFill="background1" w:themeFillShade="D9"/>
          </w:tcPr>
          <w:p w14:paraId="1D691E16" w14:textId="1DA3ACA6" w:rsidR="00AD467A" w:rsidRPr="00A5277D" w:rsidRDefault="00AD467A" w:rsidP="003E65D2">
            <w:pPr>
              <w:widowControl/>
              <w:autoSpaceDE/>
              <w:autoSpaceDN/>
              <w:adjustRightInd/>
              <w:rPr>
                <w:rFonts w:ascii="Arial" w:hAnsi="Arial" w:cs="Arial"/>
                <w:sz w:val="22"/>
                <w:szCs w:val="22"/>
              </w:rPr>
            </w:pPr>
            <w:r w:rsidRPr="00765F60">
              <w:rPr>
                <w:rFonts w:ascii="Arial" w:hAnsi="Arial" w:cs="Arial"/>
                <w:b/>
                <w:i/>
                <w:sz w:val="22"/>
                <w:szCs w:val="22"/>
              </w:rPr>
              <w:t>E</w:t>
            </w:r>
            <w:r>
              <w:rPr>
                <w:rFonts w:ascii="Arial" w:hAnsi="Arial" w:cs="Arial"/>
                <w:b/>
                <w:i/>
                <w:sz w:val="22"/>
                <w:szCs w:val="22"/>
              </w:rPr>
              <w:t>lectric Utility Contacts</w:t>
            </w:r>
          </w:p>
        </w:tc>
      </w:tr>
      <w:tr w:rsidR="00AD467A" w:rsidRPr="00A5277D" w14:paraId="444EDB35" w14:textId="77777777" w:rsidTr="003E65D2">
        <w:trPr>
          <w:trHeight w:val="245"/>
        </w:trPr>
        <w:tc>
          <w:tcPr>
            <w:tcW w:w="1991" w:type="dxa"/>
            <w:tcBorders>
              <w:top w:val="nil"/>
              <w:left w:val="nil"/>
              <w:bottom w:val="nil"/>
              <w:right w:val="nil"/>
            </w:tcBorders>
            <w:shd w:val="clear" w:color="auto" w:fill="F2F2F2" w:themeFill="background1" w:themeFillShade="F2"/>
          </w:tcPr>
          <w:p w14:paraId="6787BAF5"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Name</w:t>
            </w:r>
          </w:p>
        </w:tc>
        <w:tc>
          <w:tcPr>
            <w:tcW w:w="2231" w:type="dxa"/>
            <w:tcBorders>
              <w:top w:val="nil"/>
              <w:left w:val="nil"/>
              <w:bottom w:val="nil"/>
              <w:right w:val="nil"/>
            </w:tcBorders>
            <w:shd w:val="clear" w:color="auto" w:fill="F2F2F2" w:themeFill="background1" w:themeFillShade="F2"/>
          </w:tcPr>
          <w:p w14:paraId="5D1C3C3E"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Title</w:t>
            </w:r>
          </w:p>
        </w:tc>
        <w:tc>
          <w:tcPr>
            <w:tcW w:w="2022" w:type="dxa"/>
            <w:tcBorders>
              <w:top w:val="nil"/>
              <w:left w:val="nil"/>
              <w:bottom w:val="nil"/>
              <w:right w:val="nil"/>
            </w:tcBorders>
            <w:shd w:val="clear" w:color="auto" w:fill="F2F2F2" w:themeFill="background1" w:themeFillShade="F2"/>
          </w:tcPr>
          <w:p w14:paraId="1F3FFE4D"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Office Phone</w:t>
            </w:r>
          </w:p>
        </w:tc>
        <w:tc>
          <w:tcPr>
            <w:tcW w:w="1721" w:type="dxa"/>
            <w:tcBorders>
              <w:top w:val="nil"/>
              <w:left w:val="nil"/>
              <w:bottom w:val="nil"/>
              <w:right w:val="nil"/>
            </w:tcBorders>
            <w:shd w:val="clear" w:color="auto" w:fill="F2F2F2" w:themeFill="background1" w:themeFillShade="F2"/>
          </w:tcPr>
          <w:p w14:paraId="750B9966"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Cell Phone</w:t>
            </w:r>
          </w:p>
        </w:tc>
        <w:tc>
          <w:tcPr>
            <w:tcW w:w="1997" w:type="dxa"/>
            <w:tcBorders>
              <w:top w:val="nil"/>
              <w:left w:val="nil"/>
              <w:bottom w:val="nil"/>
              <w:right w:val="nil"/>
            </w:tcBorders>
            <w:shd w:val="clear" w:color="auto" w:fill="F2F2F2" w:themeFill="background1" w:themeFillShade="F2"/>
          </w:tcPr>
          <w:p w14:paraId="5908DE8E"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Email</w:t>
            </w:r>
          </w:p>
        </w:tc>
      </w:tr>
      <w:tr w:rsidR="00AD467A" w:rsidRPr="00A5277D" w14:paraId="3E943AAB" w14:textId="77777777" w:rsidTr="003E65D2">
        <w:trPr>
          <w:trHeight w:val="261"/>
        </w:trPr>
        <w:tc>
          <w:tcPr>
            <w:tcW w:w="1991" w:type="dxa"/>
            <w:tcBorders>
              <w:top w:val="nil"/>
              <w:left w:val="nil"/>
              <w:bottom w:val="nil"/>
              <w:right w:val="nil"/>
            </w:tcBorders>
          </w:tcPr>
          <w:p w14:paraId="203C5021" w14:textId="2B8FDAFA"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44DACD97"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190DFE43"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48E0131A"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5749A037"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52D5A19F" w14:textId="77777777" w:rsidTr="003E65D2">
        <w:trPr>
          <w:trHeight w:val="245"/>
        </w:trPr>
        <w:tc>
          <w:tcPr>
            <w:tcW w:w="1991" w:type="dxa"/>
            <w:tcBorders>
              <w:top w:val="nil"/>
              <w:left w:val="nil"/>
              <w:bottom w:val="nil"/>
              <w:right w:val="nil"/>
            </w:tcBorders>
          </w:tcPr>
          <w:p w14:paraId="579B800C"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038C229B"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32184A68"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68EB572A"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277BC8DE"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2308AE76" w14:textId="77777777" w:rsidTr="003E65D2">
        <w:trPr>
          <w:trHeight w:val="245"/>
        </w:trPr>
        <w:tc>
          <w:tcPr>
            <w:tcW w:w="1991" w:type="dxa"/>
            <w:tcBorders>
              <w:top w:val="nil"/>
              <w:left w:val="nil"/>
              <w:bottom w:val="nil"/>
              <w:right w:val="nil"/>
            </w:tcBorders>
          </w:tcPr>
          <w:p w14:paraId="68A63AB5"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4C272BD0"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15C8A049"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4CB9BC34"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0C75ECC3"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37E16C82" w14:textId="77777777" w:rsidTr="003E65D2">
        <w:trPr>
          <w:trHeight w:val="261"/>
        </w:trPr>
        <w:tc>
          <w:tcPr>
            <w:tcW w:w="9962" w:type="dxa"/>
            <w:gridSpan w:val="5"/>
            <w:tcBorders>
              <w:top w:val="nil"/>
              <w:left w:val="nil"/>
              <w:bottom w:val="nil"/>
              <w:right w:val="nil"/>
            </w:tcBorders>
            <w:shd w:val="clear" w:color="auto" w:fill="D9D9D9" w:themeFill="background1" w:themeFillShade="D9"/>
          </w:tcPr>
          <w:p w14:paraId="1F19B27F" w14:textId="7E24120D" w:rsidR="00AD467A" w:rsidRPr="00A5277D" w:rsidRDefault="00AD467A" w:rsidP="003E65D2">
            <w:pPr>
              <w:widowControl/>
              <w:autoSpaceDE/>
              <w:autoSpaceDN/>
              <w:adjustRightInd/>
              <w:rPr>
                <w:rFonts w:ascii="Arial" w:hAnsi="Arial" w:cs="Arial"/>
                <w:sz w:val="22"/>
                <w:szCs w:val="22"/>
              </w:rPr>
            </w:pPr>
            <w:r>
              <w:rPr>
                <w:rFonts w:ascii="Arial" w:hAnsi="Arial" w:cs="Arial"/>
                <w:b/>
                <w:i/>
                <w:sz w:val="22"/>
                <w:szCs w:val="22"/>
              </w:rPr>
              <w:t>Natural Gas Service Providers</w:t>
            </w:r>
          </w:p>
        </w:tc>
      </w:tr>
      <w:tr w:rsidR="00AD467A" w:rsidRPr="00A5277D" w14:paraId="656B92C9" w14:textId="77777777" w:rsidTr="003E65D2">
        <w:trPr>
          <w:trHeight w:val="245"/>
        </w:trPr>
        <w:tc>
          <w:tcPr>
            <w:tcW w:w="1991" w:type="dxa"/>
            <w:tcBorders>
              <w:top w:val="nil"/>
              <w:left w:val="nil"/>
              <w:bottom w:val="nil"/>
              <w:right w:val="nil"/>
            </w:tcBorders>
            <w:shd w:val="clear" w:color="auto" w:fill="F2F2F2" w:themeFill="background1" w:themeFillShade="F2"/>
          </w:tcPr>
          <w:p w14:paraId="5E0C7DCF"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Name</w:t>
            </w:r>
          </w:p>
        </w:tc>
        <w:tc>
          <w:tcPr>
            <w:tcW w:w="2231" w:type="dxa"/>
            <w:tcBorders>
              <w:top w:val="nil"/>
              <w:left w:val="nil"/>
              <w:bottom w:val="nil"/>
              <w:right w:val="nil"/>
            </w:tcBorders>
            <w:shd w:val="clear" w:color="auto" w:fill="F2F2F2" w:themeFill="background1" w:themeFillShade="F2"/>
          </w:tcPr>
          <w:p w14:paraId="20434C16"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Title</w:t>
            </w:r>
          </w:p>
        </w:tc>
        <w:tc>
          <w:tcPr>
            <w:tcW w:w="2022" w:type="dxa"/>
            <w:tcBorders>
              <w:top w:val="nil"/>
              <w:left w:val="nil"/>
              <w:bottom w:val="nil"/>
              <w:right w:val="nil"/>
            </w:tcBorders>
            <w:shd w:val="clear" w:color="auto" w:fill="F2F2F2" w:themeFill="background1" w:themeFillShade="F2"/>
          </w:tcPr>
          <w:p w14:paraId="50CAB252"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Office Phone</w:t>
            </w:r>
          </w:p>
        </w:tc>
        <w:tc>
          <w:tcPr>
            <w:tcW w:w="1721" w:type="dxa"/>
            <w:tcBorders>
              <w:top w:val="nil"/>
              <w:left w:val="nil"/>
              <w:bottom w:val="nil"/>
              <w:right w:val="nil"/>
            </w:tcBorders>
            <w:shd w:val="clear" w:color="auto" w:fill="F2F2F2" w:themeFill="background1" w:themeFillShade="F2"/>
          </w:tcPr>
          <w:p w14:paraId="0B27D4D3"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Cell Phone</w:t>
            </w:r>
          </w:p>
        </w:tc>
        <w:tc>
          <w:tcPr>
            <w:tcW w:w="1997" w:type="dxa"/>
            <w:tcBorders>
              <w:top w:val="nil"/>
              <w:left w:val="nil"/>
              <w:bottom w:val="nil"/>
              <w:right w:val="nil"/>
            </w:tcBorders>
            <w:shd w:val="clear" w:color="auto" w:fill="F2F2F2" w:themeFill="background1" w:themeFillShade="F2"/>
          </w:tcPr>
          <w:p w14:paraId="121C5EBF"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Email</w:t>
            </w:r>
          </w:p>
        </w:tc>
      </w:tr>
      <w:tr w:rsidR="00AD467A" w:rsidRPr="00A5277D" w14:paraId="29AE6B79" w14:textId="77777777" w:rsidTr="003E65D2">
        <w:trPr>
          <w:trHeight w:val="245"/>
        </w:trPr>
        <w:tc>
          <w:tcPr>
            <w:tcW w:w="1991" w:type="dxa"/>
            <w:tcBorders>
              <w:top w:val="nil"/>
              <w:left w:val="nil"/>
              <w:bottom w:val="nil"/>
              <w:right w:val="nil"/>
            </w:tcBorders>
          </w:tcPr>
          <w:p w14:paraId="6AEB1B35"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587FB990"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36FEA626"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6238DBAA"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3A4FFD1F"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629830BD" w14:textId="77777777" w:rsidTr="003E65D2">
        <w:trPr>
          <w:trHeight w:val="245"/>
        </w:trPr>
        <w:tc>
          <w:tcPr>
            <w:tcW w:w="1991" w:type="dxa"/>
            <w:tcBorders>
              <w:top w:val="nil"/>
              <w:left w:val="nil"/>
              <w:bottom w:val="nil"/>
              <w:right w:val="nil"/>
            </w:tcBorders>
          </w:tcPr>
          <w:p w14:paraId="235DD94D"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6266185E"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01C1AD3D"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7E1F9D87"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1DEB2FDF"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7806EBE8" w14:textId="77777777" w:rsidTr="003E65D2">
        <w:trPr>
          <w:trHeight w:val="245"/>
        </w:trPr>
        <w:tc>
          <w:tcPr>
            <w:tcW w:w="1991" w:type="dxa"/>
            <w:tcBorders>
              <w:top w:val="nil"/>
              <w:left w:val="nil"/>
              <w:bottom w:val="nil"/>
              <w:right w:val="nil"/>
            </w:tcBorders>
          </w:tcPr>
          <w:p w14:paraId="03929B61"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2A5F8E1D"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2EDBB904"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3E55970F"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7490F4A9"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3D5A4201" w14:textId="77777777" w:rsidTr="003E65D2">
        <w:trPr>
          <w:trHeight w:val="261"/>
        </w:trPr>
        <w:tc>
          <w:tcPr>
            <w:tcW w:w="9962" w:type="dxa"/>
            <w:gridSpan w:val="5"/>
            <w:tcBorders>
              <w:top w:val="nil"/>
              <w:left w:val="nil"/>
              <w:bottom w:val="nil"/>
              <w:right w:val="nil"/>
            </w:tcBorders>
            <w:shd w:val="clear" w:color="auto" w:fill="D9D9D9" w:themeFill="background1" w:themeFillShade="D9"/>
          </w:tcPr>
          <w:p w14:paraId="3C950E81" w14:textId="55205B93" w:rsidR="00AD467A" w:rsidRPr="00765F60" w:rsidRDefault="00AD467A" w:rsidP="003E65D2">
            <w:pPr>
              <w:widowControl/>
              <w:autoSpaceDE/>
              <w:autoSpaceDN/>
              <w:adjustRightInd/>
              <w:rPr>
                <w:rFonts w:ascii="Arial" w:hAnsi="Arial" w:cs="Arial"/>
                <w:i/>
                <w:sz w:val="22"/>
                <w:szCs w:val="22"/>
              </w:rPr>
            </w:pPr>
            <w:r>
              <w:rPr>
                <w:rFonts w:ascii="Arial" w:hAnsi="Arial" w:cs="Arial"/>
                <w:b/>
                <w:i/>
                <w:sz w:val="22"/>
                <w:szCs w:val="22"/>
              </w:rPr>
              <w:t>Propane Suppliers</w:t>
            </w:r>
          </w:p>
        </w:tc>
      </w:tr>
      <w:tr w:rsidR="00AD467A" w:rsidRPr="00A5277D" w14:paraId="540EF843" w14:textId="77777777" w:rsidTr="003E65D2">
        <w:trPr>
          <w:trHeight w:val="245"/>
        </w:trPr>
        <w:tc>
          <w:tcPr>
            <w:tcW w:w="1991" w:type="dxa"/>
            <w:tcBorders>
              <w:top w:val="nil"/>
              <w:left w:val="nil"/>
              <w:bottom w:val="nil"/>
              <w:right w:val="nil"/>
            </w:tcBorders>
            <w:shd w:val="clear" w:color="auto" w:fill="F2F2F2" w:themeFill="background1" w:themeFillShade="F2"/>
          </w:tcPr>
          <w:p w14:paraId="4AA303B8"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Name</w:t>
            </w:r>
          </w:p>
        </w:tc>
        <w:tc>
          <w:tcPr>
            <w:tcW w:w="2231" w:type="dxa"/>
            <w:tcBorders>
              <w:top w:val="nil"/>
              <w:left w:val="nil"/>
              <w:bottom w:val="nil"/>
              <w:right w:val="nil"/>
            </w:tcBorders>
            <w:shd w:val="clear" w:color="auto" w:fill="F2F2F2" w:themeFill="background1" w:themeFillShade="F2"/>
          </w:tcPr>
          <w:p w14:paraId="6AD27E23"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Title</w:t>
            </w:r>
          </w:p>
        </w:tc>
        <w:tc>
          <w:tcPr>
            <w:tcW w:w="2022" w:type="dxa"/>
            <w:tcBorders>
              <w:top w:val="nil"/>
              <w:left w:val="nil"/>
              <w:bottom w:val="nil"/>
              <w:right w:val="nil"/>
            </w:tcBorders>
            <w:shd w:val="clear" w:color="auto" w:fill="F2F2F2" w:themeFill="background1" w:themeFillShade="F2"/>
          </w:tcPr>
          <w:p w14:paraId="283DEBD1"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Office Phone</w:t>
            </w:r>
          </w:p>
        </w:tc>
        <w:tc>
          <w:tcPr>
            <w:tcW w:w="1721" w:type="dxa"/>
            <w:tcBorders>
              <w:top w:val="nil"/>
              <w:left w:val="nil"/>
              <w:bottom w:val="nil"/>
              <w:right w:val="nil"/>
            </w:tcBorders>
            <w:shd w:val="clear" w:color="auto" w:fill="F2F2F2" w:themeFill="background1" w:themeFillShade="F2"/>
          </w:tcPr>
          <w:p w14:paraId="6A8C885D"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Cell Phone</w:t>
            </w:r>
          </w:p>
        </w:tc>
        <w:tc>
          <w:tcPr>
            <w:tcW w:w="1997" w:type="dxa"/>
            <w:tcBorders>
              <w:top w:val="nil"/>
              <w:left w:val="nil"/>
              <w:bottom w:val="nil"/>
              <w:right w:val="nil"/>
            </w:tcBorders>
            <w:shd w:val="clear" w:color="auto" w:fill="F2F2F2" w:themeFill="background1" w:themeFillShade="F2"/>
          </w:tcPr>
          <w:p w14:paraId="2C585704"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Email</w:t>
            </w:r>
          </w:p>
        </w:tc>
      </w:tr>
      <w:tr w:rsidR="00AD467A" w:rsidRPr="00A5277D" w14:paraId="509783F1" w14:textId="77777777" w:rsidTr="003E65D2">
        <w:trPr>
          <w:trHeight w:val="245"/>
        </w:trPr>
        <w:tc>
          <w:tcPr>
            <w:tcW w:w="1991" w:type="dxa"/>
            <w:tcBorders>
              <w:top w:val="nil"/>
              <w:left w:val="nil"/>
              <w:bottom w:val="nil"/>
              <w:right w:val="nil"/>
            </w:tcBorders>
          </w:tcPr>
          <w:p w14:paraId="5D570AF0"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6F4B88E7"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3FCFFF74"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2987D098"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5A5A2DAF"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55386F18" w14:textId="77777777" w:rsidTr="003E65D2">
        <w:trPr>
          <w:trHeight w:val="245"/>
        </w:trPr>
        <w:tc>
          <w:tcPr>
            <w:tcW w:w="1991" w:type="dxa"/>
            <w:tcBorders>
              <w:top w:val="nil"/>
              <w:left w:val="nil"/>
              <w:bottom w:val="nil"/>
              <w:right w:val="nil"/>
            </w:tcBorders>
          </w:tcPr>
          <w:p w14:paraId="5FAD8792"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1F36CFC5"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14CD8958"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2C1AA11A"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14A33BC3"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364D3C23" w14:textId="77777777" w:rsidTr="003E65D2">
        <w:trPr>
          <w:trHeight w:val="245"/>
        </w:trPr>
        <w:tc>
          <w:tcPr>
            <w:tcW w:w="1991" w:type="dxa"/>
            <w:tcBorders>
              <w:top w:val="nil"/>
              <w:left w:val="nil"/>
              <w:bottom w:val="nil"/>
              <w:right w:val="nil"/>
            </w:tcBorders>
          </w:tcPr>
          <w:p w14:paraId="710AE1F4"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498B3F9B"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7E1401C9"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60956C1C"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5F61642F"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09E4C7E7" w14:textId="77777777" w:rsidTr="003E65D2">
        <w:trPr>
          <w:trHeight w:val="261"/>
        </w:trPr>
        <w:tc>
          <w:tcPr>
            <w:tcW w:w="9962" w:type="dxa"/>
            <w:gridSpan w:val="5"/>
            <w:tcBorders>
              <w:top w:val="nil"/>
              <w:left w:val="nil"/>
              <w:bottom w:val="nil"/>
              <w:right w:val="nil"/>
            </w:tcBorders>
            <w:shd w:val="clear" w:color="auto" w:fill="D9D9D9" w:themeFill="background1" w:themeFillShade="D9"/>
          </w:tcPr>
          <w:p w14:paraId="4C08D51E" w14:textId="3474DA18" w:rsidR="00AD467A" w:rsidRPr="00A5277D" w:rsidRDefault="00AD467A" w:rsidP="003E65D2">
            <w:pPr>
              <w:widowControl/>
              <w:autoSpaceDE/>
              <w:autoSpaceDN/>
              <w:adjustRightInd/>
              <w:rPr>
                <w:rFonts w:ascii="Arial" w:hAnsi="Arial" w:cs="Arial"/>
                <w:sz w:val="22"/>
                <w:szCs w:val="22"/>
              </w:rPr>
            </w:pPr>
            <w:r>
              <w:rPr>
                <w:rFonts w:ascii="Arial" w:hAnsi="Arial" w:cs="Arial"/>
                <w:b/>
                <w:i/>
                <w:sz w:val="22"/>
                <w:szCs w:val="22"/>
              </w:rPr>
              <w:t>Gasoline and Diesel Suppliers</w:t>
            </w:r>
          </w:p>
        </w:tc>
      </w:tr>
      <w:tr w:rsidR="00AD467A" w:rsidRPr="00A5277D" w14:paraId="739598F8" w14:textId="77777777" w:rsidTr="003E65D2">
        <w:trPr>
          <w:trHeight w:val="245"/>
        </w:trPr>
        <w:tc>
          <w:tcPr>
            <w:tcW w:w="1991" w:type="dxa"/>
            <w:tcBorders>
              <w:top w:val="nil"/>
              <w:left w:val="nil"/>
              <w:bottom w:val="nil"/>
              <w:right w:val="nil"/>
            </w:tcBorders>
            <w:shd w:val="clear" w:color="auto" w:fill="F2F2F2" w:themeFill="background1" w:themeFillShade="F2"/>
          </w:tcPr>
          <w:p w14:paraId="28D5A0E4"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Name</w:t>
            </w:r>
          </w:p>
        </w:tc>
        <w:tc>
          <w:tcPr>
            <w:tcW w:w="2231" w:type="dxa"/>
            <w:tcBorders>
              <w:top w:val="nil"/>
              <w:left w:val="nil"/>
              <w:bottom w:val="nil"/>
              <w:right w:val="nil"/>
            </w:tcBorders>
            <w:shd w:val="clear" w:color="auto" w:fill="F2F2F2" w:themeFill="background1" w:themeFillShade="F2"/>
          </w:tcPr>
          <w:p w14:paraId="268A189B"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Title</w:t>
            </w:r>
          </w:p>
        </w:tc>
        <w:tc>
          <w:tcPr>
            <w:tcW w:w="2022" w:type="dxa"/>
            <w:tcBorders>
              <w:top w:val="nil"/>
              <w:left w:val="nil"/>
              <w:bottom w:val="nil"/>
              <w:right w:val="nil"/>
            </w:tcBorders>
            <w:shd w:val="clear" w:color="auto" w:fill="F2F2F2" w:themeFill="background1" w:themeFillShade="F2"/>
          </w:tcPr>
          <w:p w14:paraId="1ADEBA9E"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Office Phone</w:t>
            </w:r>
          </w:p>
        </w:tc>
        <w:tc>
          <w:tcPr>
            <w:tcW w:w="1721" w:type="dxa"/>
            <w:tcBorders>
              <w:top w:val="nil"/>
              <w:left w:val="nil"/>
              <w:bottom w:val="nil"/>
              <w:right w:val="nil"/>
            </w:tcBorders>
            <w:shd w:val="clear" w:color="auto" w:fill="F2F2F2" w:themeFill="background1" w:themeFillShade="F2"/>
          </w:tcPr>
          <w:p w14:paraId="6DA9FDBC"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Cell Phone</w:t>
            </w:r>
          </w:p>
        </w:tc>
        <w:tc>
          <w:tcPr>
            <w:tcW w:w="1997" w:type="dxa"/>
            <w:tcBorders>
              <w:top w:val="nil"/>
              <w:left w:val="nil"/>
              <w:bottom w:val="nil"/>
              <w:right w:val="nil"/>
            </w:tcBorders>
            <w:shd w:val="clear" w:color="auto" w:fill="F2F2F2" w:themeFill="background1" w:themeFillShade="F2"/>
          </w:tcPr>
          <w:p w14:paraId="2D781A4C"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Email</w:t>
            </w:r>
          </w:p>
        </w:tc>
      </w:tr>
      <w:tr w:rsidR="00AD467A" w:rsidRPr="00A5277D" w14:paraId="2FAE1AE1" w14:textId="77777777" w:rsidTr="003E65D2">
        <w:trPr>
          <w:trHeight w:val="261"/>
        </w:trPr>
        <w:tc>
          <w:tcPr>
            <w:tcW w:w="1991" w:type="dxa"/>
            <w:tcBorders>
              <w:top w:val="nil"/>
              <w:left w:val="nil"/>
              <w:bottom w:val="nil"/>
              <w:right w:val="nil"/>
            </w:tcBorders>
          </w:tcPr>
          <w:p w14:paraId="4D1A473F"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042C1E1F"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2B8C43C2"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3F1041AB"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6DB40EF1"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36A4F5CC" w14:textId="77777777" w:rsidTr="003E65D2">
        <w:trPr>
          <w:trHeight w:val="245"/>
        </w:trPr>
        <w:tc>
          <w:tcPr>
            <w:tcW w:w="1991" w:type="dxa"/>
            <w:tcBorders>
              <w:top w:val="nil"/>
              <w:left w:val="nil"/>
              <w:bottom w:val="nil"/>
              <w:right w:val="nil"/>
            </w:tcBorders>
          </w:tcPr>
          <w:p w14:paraId="4549EFCC"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40813894"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38646CF1"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7FB437F5"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3FD3AD1D"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10035F59" w14:textId="77777777" w:rsidTr="003E65D2">
        <w:trPr>
          <w:trHeight w:val="245"/>
        </w:trPr>
        <w:tc>
          <w:tcPr>
            <w:tcW w:w="1991" w:type="dxa"/>
            <w:tcBorders>
              <w:top w:val="nil"/>
              <w:left w:val="nil"/>
              <w:bottom w:val="nil"/>
              <w:right w:val="nil"/>
            </w:tcBorders>
          </w:tcPr>
          <w:p w14:paraId="717658CA"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64393ABC"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028F3A28"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4BB6CDAC"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3EFD21B8"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4024A55D" w14:textId="77777777" w:rsidTr="003E65D2">
        <w:trPr>
          <w:trHeight w:val="261"/>
        </w:trPr>
        <w:tc>
          <w:tcPr>
            <w:tcW w:w="9962" w:type="dxa"/>
            <w:gridSpan w:val="5"/>
            <w:tcBorders>
              <w:top w:val="nil"/>
              <w:left w:val="nil"/>
              <w:bottom w:val="nil"/>
              <w:right w:val="nil"/>
            </w:tcBorders>
            <w:shd w:val="clear" w:color="auto" w:fill="D9D9D9" w:themeFill="background1" w:themeFillShade="D9"/>
          </w:tcPr>
          <w:p w14:paraId="6C6D8217" w14:textId="479279E2" w:rsidR="00AD467A" w:rsidRPr="00A5277D" w:rsidRDefault="00AD467A" w:rsidP="003E65D2">
            <w:pPr>
              <w:widowControl/>
              <w:autoSpaceDE/>
              <w:autoSpaceDN/>
              <w:adjustRightInd/>
              <w:rPr>
                <w:rFonts w:ascii="Arial" w:hAnsi="Arial" w:cs="Arial"/>
                <w:sz w:val="22"/>
                <w:szCs w:val="22"/>
              </w:rPr>
            </w:pPr>
            <w:r>
              <w:rPr>
                <w:rFonts w:ascii="Arial" w:hAnsi="Arial" w:cs="Arial"/>
                <w:b/>
                <w:i/>
                <w:sz w:val="22"/>
                <w:szCs w:val="22"/>
              </w:rPr>
              <w:t>Wisconsin Office of Energy Innovation Contacts</w:t>
            </w:r>
          </w:p>
        </w:tc>
      </w:tr>
      <w:tr w:rsidR="00AD467A" w:rsidRPr="00A5277D" w14:paraId="64CBB02D" w14:textId="77777777" w:rsidTr="003E65D2">
        <w:trPr>
          <w:trHeight w:val="245"/>
        </w:trPr>
        <w:tc>
          <w:tcPr>
            <w:tcW w:w="1991" w:type="dxa"/>
            <w:tcBorders>
              <w:top w:val="nil"/>
              <w:left w:val="nil"/>
              <w:bottom w:val="nil"/>
              <w:right w:val="nil"/>
            </w:tcBorders>
            <w:shd w:val="clear" w:color="auto" w:fill="F2F2F2" w:themeFill="background1" w:themeFillShade="F2"/>
          </w:tcPr>
          <w:p w14:paraId="58E8C81C"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Name</w:t>
            </w:r>
          </w:p>
        </w:tc>
        <w:tc>
          <w:tcPr>
            <w:tcW w:w="2231" w:type="dxa"/>
            <w:tcBorders>
              <w:top w:val="nil"/>
              <w:left w:val="nil"/>
              <w:bottom w:val="nil"/>
              <w:right w:val="nil"/>
            </w:tcBorders>
            <w:shd w:val="clear" w:color="auto" w:fill="F2F2F2" w:themeFill="background1" w:themeFillShade="F2"/>
          </w:tcPr>
          <w:p w14:paraId="7551C684"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Title</w:t>
            </w:r>
          </w:p>
        </w:tc>
        <w:tc>
          <w:tcPr>
            <w:tcW w:w="2022" w:type="dxa"/>
            <w:tcBorders>
              <w:top w:val="nil"/>
              <w:left w:val="nil"/>
              <w:bottom w:val="nil"/>
              <w:right w:val="nil"/>
            </w:tcBorders>
            <w:shd w:val="clear" w:color="auto" w:fill="F2F2F2" w:themeFill="background1" w:themeFillShade="F2"/>
          </w:tcPr>
          <w:p w14:paraId="5D39A8D1"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Office Phone</w:t>
            </w:r>
          </w:p>
        </w:tc>
        <w:tc>
          <w:tcPr>
            <w:tcW w:w="1721" w:type="dxa"/>
            <w:tcBorders>
              <w:top w:val="nil"/>
              <w:left w:val="nil"/>
              <w:bottom w:val="nil"/>
              <w:right w:val="nil"/>
            </w:tcBorders>
            <w:shd w:val="clear" w:color="auto" w:fill="F2F2F2" w:themeFill="background1" w:themeFillShade="F2"/>
          </w:tcPr>
          <w:p w14:paraId="080E454D"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Cell Phone</w:t>
            </w:r>
          </w:p>
        </w:tc>
        <w:tc>
          <w:tcPr>
            <w:tcW w:w="1997" w:type="dxa"/>
            <w:tcBorders>
              <w:top w:val="nil"/>
              <w:left w:val="nil"/>
              <w:bottom w:val="nil"/>
              <w:right w:val="nil"/>
            </w:tcBorders>
            <w:shd w:val="clear" w:color="auto" w:fill="F2F2F2" w:themeFill="background1" w:themeFillShade="F2"/>
          </w:tcPr>
          <w:p w14:paraId="2685599D"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Email</w:t>
            </w:r>
          </w:p>
        </w:tc>
      </w:tr>
      <w:tr w:rsidR="00AD467A" w:rsidRPr="00A5277D" w14:paraId="7E010F95" w14:textId="77777777" w:rsidTr="003E65D2">
        <w:trPr>
          <w:trHeight w:val="245"/>
        </w:trPr>
        <w:tc>
          <w:tcPr>
            <w:tcW w:w="1991" w:type="dxa"/>
            <w:tcBorders>
              <w:top w:val="nil"/>
              <w:left w:val="nil"/>
              <w:bottom w:val="nil"/>
              <w:right w:val="nil"/>
            </w:tcBorders>
          </w:tcPr>
          <w:p w14:paraId="7532ADDF"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34454A0F"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6136F9A3"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1513DA67"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35AE6262"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7A963CB7" w14:textId="77777777" w:rsidTr="003E65D2">
        <w:trPr>
          <w:trHeight w:val="245"/>
        </w:trPr>
        <w:tc>
          <w:tcPr>
            <w:tcW w:w="1991" w:type="dxa"/>
            <w:tcBorders>
              <w:top w:val="nil"/>
              <w:left w:val="nil"/>
              <w:bottom w:val="nil"/>
              <w:right w:val="nil"/>
            </w:tcBorders>
          </w:tcPr>
          <w:p w14:paraId="09BFB9FF"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1B4F30A6"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480A0EF2"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44EC2E0F"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33AFCE9D"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37134072" w14:textId="77777777" w:rsidTr="003E65D2">
        <w:trPr>
          <w:trHeight w:val="245"/>
        </w:trPr>
        <w:tc>
          <w:tcPr>
            <w:tcW w:w="1991" w:type="dxa"/>
            <w:tcBorders>
              <w:top w:val="nil"/>
              <w:left w:val="nil"/>
              <w:bottom w:val="nil"/>
              <w:right w:val="nil"/>
            </w:tcBorders>
          </w:tcPr>
          <w:p w14:paraId="70A436F5"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66DD4638"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51DBBDDD"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760FBA39"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54680EF9" w14:textId="77777777" w:rsidR="00AD467A" w:rsidRPr="00A5277D" w:rsidRDefault="00AD467A" w:rsidP="003E65D2">
            <w:pPr>
              <w:widowControl/>
              <w:autoSpaceDE/>
              <w:autoSpaceDN/>
              <w:adjustRightInd/>
              <w:rPr>
                <w:rFonts w:ascii="Arial" w:hAnsi="Arial" w:cs="Arial"/>
                <w:sz w:val="22"/>
                <w:szCs w:val="22"/>
              </w:rPr>
            </w:pPr>
          </w:p>
        </w:tc>
      </w:tr>
      <w:tr w:rsidR="00AD467A" w:rsidRPr="00765F60" w14:paraId="1BAAF854" w14:textId="77777777" w:rsidTr="003E65D2">
        <w:trPr>
          <w:trHeight w:val="261"/>
        </w:trPr>
        <w:tc>
          <w:tcPr>
            <w:tcW w:w="9962" w:type="dxa"/>
            <w:gridSpan w:val="5"/>
            <w:tcBorders>
              <w:top w:val="nil"/>
              <w:left w:val="nil"/>
              <w:bottom w:val="nil"/>
              <w:right w:val="nil"/>
            </w:tcBorders>
            <w:shd w:val="clear" w:color="auto" w:fill="D9D9D9" w:themeFill="background1" w:themeFillShade="D9"/>
          </w:tcPr>
          <w:p w14:paraId="789C3505" w14:textId="595AA8E5" w:rsidR="00AD467A" w:rsidRPr="00765F60" w:rsidRDefault="00AD467A" w:rsidP="003E65D2">
            <w:pPr>
              <w:widowControl/>
              <w:autoSpaceDE/>
              <w:autoSpaceDN/>
              <w:adjustRightInd/>
              <w:rPr>
                <w:rFonts w:ascii="Arial" w:hAnsi="Arial" w:cs="Arial"/>
                <w:i/>
                <w:sz w:val="22"/>
                <w:szCs w:val="22"/>
              </w:rPr>
            </w:pPr>
            <w:r w:rsidRPr="00765F60">
              <w:rPr>
                <w:rFonts w:ascii="Arial" w:hAnsi="Arial" w:cs="Arial"/>
                <w:b/>
                <w:i/>
                <w:sz w:val="22"/>
                <w:szCs w:val="22"/>
              </w:rPr>
              <w:t>Highway Department and FPODs</w:t>
            </w:r>
          </w:p>
        </w:tc>
      </w:tr>
      <w:tr w:rsidR="00AD467A" w:rsidRPr="00A5277D" w14:paraId="56F262B9" w14:textId="77777777" w:rsidTr="003E65D2">
        <w:trPr>
          <w:trHeight w:val="245"/>
        </w:trPr>
        <w:tc>
          <w:tcPr>
            <w:tcW w:w="1991" w:type="dxa"/>
            <w:tcBorders>
              <w:top w:val="nil"/>
              <w:left w:val="nil"/>
              <w:bottom w:val="nil"/>
              <w:right w:val="nil"/>
            </w:tcBorders>
            <w:shd w:val="clear" w:color="auto" w:fill="F2F2F2" w:themeFill="background1" w:themeFillShade="F2"/>
          </w:tcPr>
          <w:p w14:paraId="09057D92"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Name</w:t>
            </w:r>
          </w:p>
        </w:tc>
        <w:tc>
          <w:tcPr>
            <w:tcW w:w="2231" w:type="dxa"/>
            <w:tcBorders>
              <w:top w:val="nil"/>
              <w:left w:val="nil"/>
              <w:bottom w:val="nil"/>
              <w:right w:val="nil"/>
            </w:tcBorders>
            <w:shd w:val="clear" w:color="auto" w:fill="F2F2F2" w:themeFill="background1" w:themeFillShade="F2"/>
          </w:tcPr>
          <w:p w14:paraId="32AEEF5B"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Title</w:t>
            </w:r>
          </w:p>
        </w:tc>
        <w:tc>
          <w:tcPr>
            <w:tcW w:w="2022" w:type="dxa"/>
            <w:tcBorders>
              <w:top w:val="nil"/>
              <w:left w:val="nil"/>
              <w:bottom w:val="nil"/>
              <w:right w:val="nil"/>
            </w:tcBorders>
            <w:shd w:val="clear" w:color="auto" w:fill="F2F2F2" w:themeFill="background1" w:themeFillShade="F2"/>
          </w:tcPr>
          <w:p w14:paraId="7C213B10"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Office Phone</w:t>
            </w:r>
          </w:p>
        </w:tc>
        <w:tc>
          <w:tcPr>
            <w:tcW w:w="1721" w:type="dxa"/>
            <w:tcBorders>
              <w:top w:val="nil"/>
              <w:left w:val="nil"/>
              <w:bottom w:val="nil"/>
              <w:right w:val="nil"/>
            </w:tcBorders>
            <w:shd w:val="clear" w:color="auto" w:fill="F2F2F2" w:themeFill="background1" w:themeFillShade="F2"/>
          </w:tcPr>
          <w:p w14:paraId="21E3E02E"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Cell Phone</w:t>
            </w:r>
          </w:p>
        </w:tc>
        <w:tc>
          <w:tcPr>
            <w:tcW w:w="1997" w:type="dxa"/>
            <w:tcBorders>
              <w:top w:val="nil"/>
              <w:left w:val="nil"/>
              <w:bottom w:val="nil"/>
              <w:right w:val="nil"/>
            </w:tcBorders>
            <w:shd w:val="clear" w:color="auto" w:fill="F2F2F2" w:themeFill="background1" w:themeFillShade="F2"/>
          </w:tcPr>
          <w:p w14:paraId="3E1C18DB" w14:textId="77777777" w:rsidR="00AD467A" w:rsidRPr="00A5277D" w:rsidRDefault="00AD467A" w:rsidP="003E65D2">
            <w:pPr>
              <w:widowControl/>
              <w:autoSpaceDE/>
              <w:autoSpaceDN/>
              <w:adjustRightInd/>
              <w:rPr>
                <w:rFonts w:ascii="Arial" w:hAnsi="Arial" w:cs="Arial"/>
                <w:sz w:val="22"/>
                <w:szCs w:val="22"/>
              </w:rPr>
            </w:pPr>
            <w:r>
              <w:rPr>
                <w:rFonts w:ascii="Arial" w:hAnsi="Arial" w:cs="Arial"/>
                <w:sz w:val="22"/>
                <w:szCs w:val="22"/>
              </w:rPr>
              <w:t>Email</w:t>
            </w:r>
          </w:p>
        </w:tc>
      </w:tr>
      <w:tr w:rsidR="00AD467A" w:rsidRPr="00A5277D" w14:paraId="328A9B8F" w14:textId="77777777" w:rsidTr="003E65D2">
        <w:trPr>
          <w:trHeight w:val="245"/>
        </w:trPr>
        <w:tc>
          <w:tcPr>
            <w:tcW w:w="1991" w:type="dxa"/>
            <w:tcBorders>
              <w:top w:val="nil"/>
              <w:left w:val="nil"/>
              <w:bottom w:val="nil"/>
              <w:right w:val="nil"/>
            </w:tcBorders>
          </w:tcPr>
          <w:p w14:paraId="2BC232E4"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54272CF1"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7DF40AC4"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164DECA7"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467C886D"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150C1AAE" w14:textId="77777777" w:rsidTr="003E65D2">
        <w:trPr>
          <w:trHeight w:val="245"/>
        </w:trPr>
        <w:tc>
          <w:tcPr>
            <w:tcW w:w="1991" w:type="dxa"/>
            <w:tcBorders>
              <w:top w:val="nil"/>
              <w:left w:val="nil"/>
              <w:bottom w:val="nil"/>
              <w:right w:val="nil"/>
            </w:tcBorders>
          </w:tcPr>
          <w:p w14:paraId="0A7E8E40"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3423E3CD"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5FE6EBF0"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38F6466E"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5AF8C78C" w14:textId="77777777" w:rsidR="00AD467A" w:rsidRPr="00A5277D" w:rsidRDefault="00AD467A" w:rsidP="003E65D2">
            <w:pPr>
              <w:widowControl/>
              <w:autoSpaceDE/>
              <w:autoSpaceDN/>
              <w:adjustRightInd/>
              <w:rPr>
                <w:rFonts w:ascii="Arial" w:hAnsi="Arial" w:cs="Arial"/>
                <w:sz w:val="22"/>
                <w:szCs w:val="22"/>
              </w:rPr>
            </w:pPr>
          </w:p>
        </w:tc>
      </w:tr>
      <w:tr w:rsidR="00AD467A" w:rsidRPr="00A5277D" w14:paraId="79544660" w14:textId="77777777" w:rsidTr="003E65D2">
        <w:trPr>
          <w:trHeight w:val="245"/>
        </w:trPr>
        <w:tc>
          <w:tcPr>
            <w:tcW w:w="1991" w:type="dxa"/>
            <w:tcBorders>
              <w:top w:val="nil"/>
              <w:left w:val="nil"/>
              <w:bottom w:val="nil"/>
              <w:right w:val="nil"/>
            </w:tcBorders>
          </w:tcPr>
          <w:p w14:paraId="0C68505E" w14:textId="77777777" w:rsidR="00AD467A" w:rsidRPr="00A5277D" w:rsidRDefault="00AD467A" w:rsidP="003E65D2">
            <w:pPr>
              <w:widowControl/>
              <w:autoSpaceDE/>
              <w:autoSpaceDN/>
              <w:adjustRightInd/>
              <w:rPr>
                <w:rFonts w:ascii="Arial" w:hAnsi="Arial" w:cs="Arial"/>
                <w:sz w:val="22"/>
                <w:szCs w:val="22"/>
              </w:rPr>
            </w:pPr>
          </w:p>
        </w:tc>
        <w:tc>
          <w:tcPr>
            <w:tcW w:w="2231" w:type="dxa"/>
            <w:tcBorders>
              <w:top w:val="nil"/>
              <w:left w:val="nil"/>
              <w:bottom w:val="nil"/>
              <w:right w:val="nil"/>
            </w:tcBorders>
          </w:tcPr>
          <w:p w14:paraId="18DFE0BF" w14:textId="77777777" w:rsidR="00AD467A" w:rsidRPr="00A5277D" w:rsidRDefault="00AD467A" w:rsidP="003E65D2">
            <w:pPr>
              <w:widowControl/>
              <w:autoSpaceDE/>
              <w:autoSpaceDN/>
              <w:adjustRightInd/>
              <w:rPr>
                <w:rFonts w:ascii="Arial" w:hAnsi="Arial" w:cs="Arial"/>
                <w:sz w:val="22"/>
                <w:szCs w:val="22"/>
              </w:rPr>
            </w:pPr>
          </w:p>
        </w:tc>
        <w:tc>
          <w:tcPr>
            <w:tcW w:w="2022" w:type="dxa"/>
            <w:tcBorders>
              <w:top w:val="nil"/>
              <w:left w:val="nil"/>
              <w:bottom w:val="nil"/>
              <w:right w:val="nil"/>
            </w:tcBorders>
          </w:tcPr>
          <w:p w14:paraId="5FBDB482" w14:textId="77777777" w:rsidR="00AD467A" w:rsidRPr="00A5277D" w:rsidRDefault="00AD467A" w:rsidP="003E65D2">
            <w:pPr>
              <w:widowControl/>
              <w:autoSpaceDE/>
              <w:autoSpaceDN/>
              <w:adjustRightInd/>
              <w:rPr>
                <w:rFonts w:ascii="Arial" w:hAnsi="Arial" w:cs="Arial"/>
                <w:sz w:val="22"/>
                <w:szCs w:val="22"/>
              </w:rPr>
            </w:pPr>
          </w:p>
        </w:tc>
        <w:tc>
          <w:tcPr>
            <w:tcW w:w="1721" w:type="dxa"/>
            <w:tcBorders>
              <w:top w:val="nil"/>
              <w:left w:val="nil"/>
              <w:bottom w:val="nil"/>
              <w:right w:val="nil"/>
            </w:tcBorders>
          </w:tcPr>
          <w:p w14:paraId="0BC2D71E" w14:textId="77777777" w:rsidR="00AD467A" w:rsidRPr="00A5277D" w:rsidRDefault="00AD467A" w:rsidP="003E65D2">
            <w:pPr>
              <w:widowControl/>
              <w:autoSpaceDE/>
              <w:autoSpaceDN/>
              <w:adjustRightInd/>
              <w:rPr>
                <w:rFonts w:ascii="Arial" w:hAnsi="Arial" w:cs="Arial"/>
                <w:sz w:val="22"/>
                <w:szCs w:val="22"/>
              </w:rPr>
            </w:pPr>
          </w:p>
        </w:tc>
        <w:tc>
          <w:tcPr>
            <w:tcW w:w="1997" w:type="dxa"/>
            <w:tcBorders>
              <w:top w:val="nil"/>
              <w:left w:val="nil"/>
              <w:bottom w:val="nil"/>
              <w:right w:val="nil"/>
            </w:tcBorders>
          </w:tcPr>
          <w:p w14:paraId="4CC33EFD" w14:textId="77777777" w:rsidR="00AD467A" w:rsidRPr="00A5277D" w:rsidRDefault="00AD467A" w:rsidP="003E65D2">
            <w:pPr>
              <w:widowControl/>
              <w:autoSpaceDE/>
              <w:autoSpaceDN/>
              <w:adjustRightInd/>
              <w:rPr>
                <w:rFonts w:ascii="Arial" w:hAnsi="Arial" w:cs="Arial"/>
                <w:sz w:val="22"/>
                <w:szCs w:val="22"/>
              </w:rPr>
            </w:pPr>
          </w:p>
        </w:tc>
      </w:tr>
    </w:tbl>
    <w:p w14:paraId="2B8DFCFE" w14:textId="248AEF2C" w:rsidR="00AD467A" w:rsidRDefault="00AD467A" w:rsidP="00AD467A"/>
    <w:p w14:paraId="01063372" w14:textId="77777777" w:rsidR="00AD467A" w:rsidRDefault="00AD467A">
      <w:pPr>
        <w:widowControl/>
        <w:autoSpaceDE/>
        <w:autoSpaceDN/>
        <w:adjustRightInd/>
      </w:pPr>
      <w:r>
        <w:br w:type="page"/>
      </w:r>
    </w:p>
    <w:p w14:paraId="1A63D8E7" w14:textId="3036B5EC" w:rsidR="00F34AC9" w:rsidRDefault="001D0465" w:rsidP="00F34AC9">
      <w:pPr>
        <w:pStyle w:val="Heading1"/>
      </w:pPr>
      <w:bookmarkStart w:id="23" w:name="_Toc53391639"/>
      <w:r>
        <w:t xml:space="preserve">Appendix B: </w:t>
      </w:r>
      <w:r w:rsidR="00F34AC9" w:rsidRPr="00F34AC9">
        <w:rPr>
          <w:color w:val="00B050"/>
        </w:rPr>
        <w:t>Jurisdiction</w:t>
      </w:r>
      <w:r w:rsidR="00F34AC9">
        <w:t xml:space="preserve"> Electric Service Territory Map</w:t>
      </w:r>
      <w:bookmarkEnd w:id="23"/>
    </w:p>
    <w:p w14:paraId="3DEDDCC7" w14:textId="19311A68" w:rsidR="0016083D" w:rsidRDefault="0016083D" w:rsidP="0016083D">
      <w:pPr>
        <w:ind w:left="648"/>
      </w:pPr>
      <w:r w:rsidRPr="003E65D2">
        <w:rPr>
          <w:color w:val="00B050"/>
        </w:rPr>
        <w:t xml:space="preserve">(Suggest working with GIS personnel in your jurisdiction to produce a more detailed map for inclusion here.  However, you can use the Wisconsin Public Service </w:t>
      </w:r>
      <w:proofErr w:type="gramStart"/>
      <w:r w:rsidRPr="003E65D2">
        <w:rPr>
          <w:color w:val="00B050"/>
        </w:rPr>
        <w:t>Commission’s  state</w:t>
      </w:r>
      <w:proofErr w:type="gramEnd"/>
      <w:r w:rsidRPr="003E65D2">
        <w:rPr>
          <w:color w:val="00B050"/>
        </w:rPr>
        <w:t xml:space="preserve"> map.  Here’s the link: </w:t>
      </w:r>
      <w:hyperlink r:id="rId12" w:anchor=":~:text=Wisconsin%20Electric%20Service%20Territories%20PUBLIC%20SERVICE%20COMMISSION%20of,around%20their%20facilities%20and%20the%20properties%20they%20serve" w:history="1">
        <w:r w:rsidRPr="00082CFE">
          <w:rPr>
            <w:rStyle w:val="Hyperlink"/>
          </w:rPr>
          <w:t>https://psc.wi.gov/PublishingImages/ForConsumers/Maps/ElectricMapMed.pdf#:~:text=Wisconsin%20Electric%20Service%20Territories%20PUBLIC%20SERVICE%20COMMISSION%20of,around%20their%20facilities%20and%20the%20properties%20they%20serve</w:t>
        </w:r>
      </w:hyperlink>
      <w:r w:rsidRPr="0016083D">
        <w:t>.</w:t>
      </w:r>
    </w:p>
    <w:p w14:paraId="18E0D277" w14:textId="77777777" w:rsidR="0016083D" w:rsidRPr="0016083D" w:rsidRDefault="0016083D" w:rsidP="0016083D">
      <w:pPr>
        <w:ind w:left="648"/>
      </w:pPr>
    </w:p>
    <w:p w14:paraId="4472AC5C" w14:textId="7E4B29F9" w:rsidR="0016083D" w:rsidRDefault="0016083D">
      <w:pPr>
        <w:widowControl/>
        <w:autoSpaceDE/>
        <w:autoSpaceDN/>
        <w:adjustRightInd/>
      </w:pPr>
      <w:r>
        <w:br w:type="page"/>
      </w:r>
    </w:p>
    <w:p w14:paraId="41720C13" w14:textId="7C290F27" w:rsidR="0016083D" w:rsidRDefault="00F34AC9" w:rsidP="00F34AC9">
      <w:pPr>
        <w:pStyle w:val="Heading1"/>
      </w:pPr>
      <w:bookmarkStart w:id="24" w:name="_Toc53391640"/>
      <w:r>
        <w:t xml:space="preserve">Appendix C: </w:t>
      </w:r>
      <w:r w:rsidRPr="00F34AC9">
        <w:rPr>
          <w:color w:val="00B050"/>
        </w:rPr>
        <w:t>Jurisdiction</w:t>
      </w:r>
      <w:r>
        <w:t xml:space="preserve"> Natural Gas Service Territory Map</w:t>
      </w:r>
      <w:bookmarkEnd w:id="24"/>
      <w:r w:rsidR="0016083D">
        <w:br/>
      </w:r>
    </w:p>
    <w:p w14:paraId="44BB9689" w14:textId="352D9981" w:rsidR="0016083D" w:rsidRDefault="0016083D" w:rsidP="0016083D">
      <w:pPr>
        <w:ind w:left="648"/>
      </w:pPr>
      <w:r w:rsidRPr="003E65D2">
        <w:rPr>
          <w:color w:val="00B050"/>
        </w:rPr>
        <w:t xml:space="preserve">(Suggest working with GIS personnel in your jurisdiction to produce a more detailed map for inclusion here.  However, you can use the Wisconsin Public Service </w:t>
      </w:r>
      <w:proofErr w:type="gramStart"/>
      <w:r w:rsidRPr="003E65D2">
        <w:rPr>
          <w:color w:val="00B050"/>
        </w:rPr>
        <w:t>Commission’s  state</w:t>
      </w:r>
      <w:proofErr w:type="gramEnd"/>
      <w:r w:rsidRPr="003E65D2">
        <w:rPr>
          <w:color w:val="00B050"/>
        </w:rPr>
        <w:t xml:space="preserve"> map.  Here’s the link: </w:t>
      </w:r>
      <w:hyperlink r:id="rId13" w:history="1">
        <w:r w:rsidRPr="00082CFE">
          <w:rPr>
            <w:rStyle w:val="Hyperlink"/>
          </w:rPr>
          <w:t>https://pscw.maps.arcgis.com/apps/webappviewer/index.html?id=5f2143d1834448dcaffab415972c83cf</w:t>
        </w:r>
      </w:hyperlink>
    </w:p>
    <w:p w14:paraId="5D50266C" w14:textId="77777777" w:rsidR="0016083D" w:rsidRDefault="0016083D" w:rsidP="0016083D">
      <w:pPr>
        <w:ind w:left="648"/>
      </w:pPr>
    </w:p>
    <w:p w14:paraId="6680F44D" w14:textId="37F4C879" w:rsidR="00F34AC9" w:rsidRPr="0016083D" w:rsidRDefault="0016083D" w:rsidP="0016083D">
      <w:pPr>
        <w:widowControl/>
        <w:autoSpaceDE/>
        <w:autoSpaceDN/>
        <w:adjustRightInd/>
        <w:rPr>
          <w:rFonts w:ascii="Arial" w:hAnsi="Arial" w:cs="Arial"/>
          <w:b/>
          <w:bCs/>
          <w:sz w:val="28"/>
          <w:szCs w:val="28"/>
        </w:rPr>
      </w:pPr>
      <w:r>
        <w:br w:type="page"/>
      </w:r>
    </w:p>
    <w:p w14:paraId="6AB025CC" w14:textId="3D754E61" w:rsidR="00F34AC9" w:rsidRDefault="00F34AC9" w:rsidP="00F34AC9">
      <w:pPr>
        <w:pStyle w:val="Heading1"/>
      </w:pPr>
      <w:bookmarkStart w:id="25" w:name="_Toc53391641"/>
      <w:r>
        <w:t>Appendix D: Wisconsin Energy Profile Information</w:t>
      </w:r>
      <w:bookmarkEnd w:id="25"/>
    </w:p>
    <w:p w14:paraId="584CA538" w14:textId="61C982FE" w:rsidR="00431023" w:rsidRPr="00431023" w:rsidRDefault="00431023" w:rsidP="00431023">
      <w:r>
        <w:t>(See PDF attachment)</w:t>
      </w:r>
    </w:p>
    <w:p w14:paraId="7D438B27" w14:textId="439506AF" w:rsidR="009929D2" w:rsidRDefault="009929D2">
      <w:pPr>
        <w:widowControl/>
        <w:autoSpaceDE/>
        <w:autoSpaceDN/>
        <w:adjustRightInd/>
      </w:pPr>
      <w:r>
        <w:br w:type="page"/>
      </w:r>
    </w:p>
    <w:p w14:paraId="2A303BFE" w14:textId="0923A685" w:rsidR="00F34AC9" w:rsidRPr="00F34AC9" w:rsidRDefault="00F34AC9" w:rsidP="00F34AC9">
      <w:pPr>
        <w:pStyle w:val="Heading1"/>
      </w:pPr>
      <w:bookmarkStart w:id="26" w:name="_Toc53391642"/>
      <w:r>
        <w:t xml:space="preserve">Appendix E: </w:t>
      </w:r>
      <w:r w:rsidRPr="00F34AC9">
        <w:rPr>
          <w:color w:val="00B050"/>
        </w:rPr>
        <w:t>Jurisdiction</w:t>
      </w:r>
      <w:r>
        <w:t xml:space="preserve"> Emergency Fuel Annex</w:t>
      </w:r>
      <w:bookmarkEnd w:id="26"/>
    </w:p>
    <w:p w14:paraId="345D78CF" w14:textId="77777777" w:rsidR="00C6571F" w:rsidRDefault="00C6571F" w:rsidP="00721067">
      <w:pPr>
        <w:autoSpaceDE/>
        <w:autoSpaceDN/>
        <w:adjustRightInd/>
        <w:jc w:val="center"/>
        <w:outlineLvl w:val="0"/>
        <w:rPr>
          <w:rFonts w:ascii="Arial" w:hAnsi="Arial" w:cs="Arial"/>
          <w:b/>
          <w:caps/>
          <w:color w:val="00B050"/>
          <w:sz w:val="28"/>
          <w:szCs w:val="28"/>
        </w:rPr>
        <w:sectPr w:rsidR="00C6571F" w:rsidSect="0018591A">
          <w:headerReference w:type="default" r:id="rId14"/>
          <w:footerReference w:type="default" r:id="rId15"/>
          <w:footerReference w:type="first" r:id="rId16"/>
          <w:type w:val="continuous"/>
          <w:pgSz w:w="12240" w:h="15840"/>
          <w:pgMar w:top="1440" w:right="1440" w:bottom="1440" w:left="1440" w:header="0" w:footer="0" w:gutter="0"/>
          <w:pgNumType w:start="0"/>
          <w:cols w:space="720" w:equalWidth="0">
            <w:col w:w="9500"/>
          </w:cols>
          <w:noEndnote/>
          <w:titlePg/>
          <w:docGrid w:linePitch="326"/>
        </w:sectPr>
      </w:pPr>
    </w:p>
    <w:p w14:paraId="193DB475" w14:textId="3FA5DB0E" w:rsidR="004C673D" w:rsidRPr="0022504B" w:rsidRDefault="00CE4E4C" w:rsidP="00C6571F">
      <w:pPr>
        <w:autoSpaceDE/>
        <w:autoSpaceDN/>
        <w:adjustRightInd/>
        <w:jc w:val="center"/>
        <w:outlineLvl w:val="0"/>
      </w:pPr>
      <w:bookmarkStart w:id="27" w:name="_Toc53391643"/>
      <w:bookmarkEnd w:id="2"/>
      <w:bookmarkEnd w:id="3"/>
      <w:r>
        <w:t>See attached word document</w:t>
      </w:r>
      <w:bookmarkEnd w:id="27"/>
    </w:p>
    <w:sectPr w:rsidR="004C673D" w:rsidRPr="0022504B" w:rsidSect="0018591A">
      <w:type w:val="continuous"/>
      <w:pgSz w:w="12240" w:h="15840"/>
      <w:pgMar w:top="1440" w:right="1440" w:bottom="1440" w:left="1440" w:header="0" w:footer="0" w:gutter="0"/>
      <w:pgNumType w:start="0"/>
      <w:cols w:space="720" w:equalWidth="0">
        <w:col w:w="9500"/>
      </w:cols>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hor" w:initials="A">
    <w:p w14:paraId="4B778371" w14:textId="77777777" w:rsidR="003E65D2" w:rsidRDefault="003E65D2" w:rsidP="00F45E56">
      <w:pPr>
        <w:pStyle w:val="CommentText"/>
      </w:pPr>
      <w:r>
        <w:rPr>
          <w:rStyle w:val="CommentReference"/>
        </w:rPr>
        <w:annotationRef/>
      </w:r>
      <w:r>
        <w:t>If your Tribe or County is working with other local governments (counties, municipalities, etc.) as part of this plan, indicate that here</w:t>
      </w:r>
    </w:p>
  </w:comment>
  <w:comment w:id="10" w:author="Author" w:initials="A">
    <w:p w14:paraId="051C56C9" w14:textId="72D23D29" w:rsidR="003E65D2" w:rsidRDefault="003E65D2">
      <w:pPr>
        <w:pStyle w:val="CommentText"/>
      </w:pPr>
      <w:r>
        <w:rPr>
          <w:rStyle w:val="CommentReference"/>
        </w:rPr>
        <w:annotationRef/>
      </w:r>
      <w:r>
        <w:t xml:space="preserve">If you have a different name for these </w:t>
      </w:r>
      <w:proofErr w:type="gramStart"/>
      <w:r>
        <w:t>positions</w:t>
      </w:r>
      <w:proofErr w:type="gramEnd"/>
      <w:r>
        <w:t xml:space="preserve"> please use whatever you call them. </w:t>
      </w:r>
    </w:p>
  </w:comment>
  <w:comment w:id="11" w:author="Author" w:initials="A">
    <w:p w14:paraId="75B4D9DB" w14:textId="348B294D" w:rsidR="003E65D2" w:rsidRDefault="003E65D2">
      <w:pPr>
        <w:pStyle w:val="CommentText"/>
      </w:pPr>
      <w:r>
        <w:rPr>
          <w:rStyle w:val="CommentReference"/>
        </w:rPr>
        <w:annotationRef/>
      </w:r>
      <w:r>
        <w:t>Applicable to Tribal Nations primarily</w:t>
      </w:r>
    </w:p>
  </w:comment>
  <w:comment w:id="12" w:author="Author" w:initials="A">
    <w:p w14:paraId="0A49F498" w14:textId="5E23FB4C" w:rsidR="003E65D2" w:rsidRDefault="003E65D2">
      <w:pPr>
        <w:pStyle w:val="CommentText"/>
      </w:pPr>
      <w:r>
        <w:rPr>
          <w:rStyle w:val="CommentReference"/>
        </w:rPr>
        <w:annotationRef/>
      </w:r>
      <w:r>
        <w:t xml:space="preserve">If you have GIS </w:t>
      </w:r>
      <w:proofErr w:type="gramStart"/>
      <w:r>
        <w:t>services</w:t>
      </w:r>
      <w:proofErr w:type="gramEnd"/>
      <w:r>
        <w:t xml:space="preserve"> consider including a map of electric service territories in your jurisdiction.  You can link to the statewide map hosted by PSC, but it’s less detailed than you might prefer.</w:t>
      </w:r>
    </w:p>
  </w:comment>
  <w:comment w:id="13" w:author="Author" w:initials="A">
    <w:p w14:paraId="256C737E" w14:textId="7A16198A" w:rsidR="003E65D2" w:rsidRDefault="003E65D2">
      <w:pPr>
        <w:pStyle w:val="CommentText"/>
      </w:pPr>
      <w:r>
        <w:rPr>
          <w:rStyle w:val="CommentReference"/>
        </w:rPr>
        <w:annotationRef/>
      </w:r>
      <w:r>
        <w:t xml:space="preserve">Do you?  Investigate this.  If not, how do you procure petroleum products?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778371" w15:done="0"/>
  <w15:commentEx w15:paraId="051C56C9" w15:done="0"/>
  <w15:commentEx w15:paraId="75B4D9DB" w15:done="0"/>
  <w15:commentEx w15:paraId="0A49F498" w15:done="0"/>
  <w15:commentEx w15:paraId="256C73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778371" w16cid:durableId="21ED36A0"/>
  <w16cid:commentId w16cid:paraId="051C56C9" w16cid:durableId="23255873"/>
  <w16cid:commentId w16cid:paraId="75B4D9DB" w16cid:durableId="23255A87"/>
  <w16cid:commentId w16cid:paraId="0A49F498" w16cid:durableId="23257040"/>
  <w16cid:commentId w16cid:paraId="256C737E" w16cid:durableId="232570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21241" w14:textId="77777777" w:rsidR="003E65D2" w:rsidRDefault="003E65D2">
      <w:r>
        <w:separator/>
      </w:r>
    </w:p>
  </w:endnote>
  <w:endnote w:type="continuationSeparator" w:id="0">
    <w:p w14:paraId="71354B99" w14:textId="77777777" w:rsidR="003E65D2" w:rsidRDefault="003E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0E0D8" w14:textId="0B51523B" w:rsidR="003E65D2" w:rsidRDefault="003E65D2">
    <w:pPr>
      <w:pStyle w:val="BodyText"/>
      <w:kinsoku w:val="0"/>
      <w:overflowPunct w:val="0"/>
      <w:spacing w:line="14" w:lineRule="auto"/>
      <w:ind w:left="0" w:firstLine="0"/>
      <w:rPr>
        <w:rFonts w:ascii="Times New Roman" w:hAnsi="Times New Roman" w:cs="Times New Roman"/>
        <w:sz w:val="2"/>
        <w:szCs w:val="2"/>
      </w:rPr>
    </w:pPr>
    <w:r w:rsidRPr="0018591A">
      <w:rPr>
        <w:rFonts w:ascii="Times New Roman" w:hAnsi="Times New Roman" w:cs="Times New Roman"/>
        <w:noProof/>
        <w:color w:val="808080" w:themeColor="background1" w:themeShade="80"/>
        <w:sz w:val="2"/>
        <w:szCs w:val="2"/>
      </w:rPr>
      <mc:AlternateContent>
        <mc:Choice Requires="wpg">
          <w:drawing>
            <wp:anchor distT="0" distB="0" distL="0" distR="0" simplePos="0" relativeHeight="251660288" behindDoc="0" locked="0" layoutInCell="1" allowOverlap="1" wp14:anchorId="49CC60BF" wp14:editId="40A86BE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C2EF3C" w14:textId="03D7EBCB" w:rsidR="003E65D2" w:rsidRDefault="003E65D2" w:rsidP="0018591A">
                            <w:pPr>
                              <w:rPr>
                                <w:color w:val="7F7F7F" w:themeColor="text1" w:themeTint="80"/>
                              </w:rPr>
                            </w:pPr>
                            <w:r>
                              <w:rPr>
                                <w:color w:val="7F7F7F" w:themeColor="text1" w:themeTint="80"/>
                              </w:rPr>
                              <w:t>Jurisdiction Emergency Fuel Plan</w:t>
                            </w:r>
                          </w:p>
                          <w:p w14:paraId="0860A7A4" w14:textId="77777777" w:rsidR="003E65D2" w:rsidRDefault="003E65D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9CC60BF"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3C2EF3C" w14:textId="03D7EBCB" w:rsidR="003E65D2" w:rsidRDefault="003E65D2" w:rsidP="0018591A">
                      <w:pPr>
                        <w:rPr>
                          <w:color w:val="7F7F7F" w:themeColor="text1" w:themeTint="80"/>
                        </w:rPr>
                      </w:pPr>
                      <w:r>
                        <w:rPr>
                          <w:color w:val="7F7F7F" w:themeColor="text1" w:themeTint="80"/>
                        </w:rPr>
                        <w:t>Jurisdiction Emergency Fuel Plan</w:t>
                      </w:r>
                    </w:p>
                    <w:p w14:paraId="0860A7A4" w14:textId="77777777" w:rsidR="003E65D2" w:rsidRDefault="003E65D2">
                      <w:pPr>
                        <w:jc w:val="right"/>
                        <w:rPr>
                          <w:color w:val="808080" w:themeColor="background1" w:themeShade="80"/>
                        </w:rPr>
                      </w:pPr>
                    </w:p>
                  </w:txbxContent>
                </v:textbox>
              </v:shape>
              <w10:wrap type="square" anchorx="margin" anchory="margin"/>
            </v:group>
          </w:pict>
        </mc:Fallback>
      </mc:AlternateContent>
    </w:r>
    <w:r w:rsidRPr="0018591A">
      <w:rPr>
        <w:rFonts w:ascii="Times New Roman" w:hAnsi="Times New Roman" w:cs="Times New Roman"/>
        <w:noProof/>
        <w:sz w:val="2"/>
        <w:szCs w:val="2"/>
      </w:rPr>
      <mc:AlternateContent>
        <mc:Choice Requires="wps">
          <w:drawing>
            <wp:anchor distT="0" distB="0" distL="0" distR="0" simplePos="0" relativeHeight="251659264" behindDoc="0" locked="0" layoutInCell="1" allowOverlap="1" wp14:anchorId="183F978B" wp14:editId="5AA56C30">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0C060E" w14:textId="77777777" w:rsidR="003E65D2" w:rsidRDefault="003E65D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F978B"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7F0C060E" w14:textId="77777777" w:rsidR="003E65D2" w:rsidRDefault="003E65D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02403"/>
      <w:docPartObj>
        <w:docPartGallery w:val="Page Numbers (Bottom of Page)"/>
        <w:docPartUnique/>
      </w:docPartObj>
    </w:sdtPr>
    <w:sdtEndPr>
      <w:rPr>
        <w:noProof/>
      </w:rPr>
    </w:sdtEndPr>
    <w:sdtContent>
      <w:p w14:paraId="73A35C30" w14:textId="793B81FB" w:rsidR="003E65D2" w:rsidRDefault="003E65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A0F9FF" w14:textId="77777777" w:rsidR="003E65D2" w:rsidRDefault="003E6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682B2" w14:textId="77777777" w:rsidR="003E65D2" w:rsidRDefault="003E65D2">
      <w:r>
        <w:separator/>
      </w:r>
    </w:p>
  </w:footnote>
  <w:footnote w:type="continuationSeparator" w:id="0">
    <w:p w14:paraId="670C3335" w14:textId="77777777" w:rsidR="003E65D2" w:rsidRDefault="003E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FDDAF" w14:textId="77777777" w:rsidR="003E65D2" w:rsidRDefault="003E65D2">
    <w:pPr>
      <w:pStyle w:val="BodyText"/>
      <w:kinsoku w:val="0"/>
      <w:overflowPunct w:val="0"/>
      <w:spacing w:line="14" w:lineRule="auto"/>
      <w:ind w:left="0" w:firstLine="0"/>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B611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E61F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B05C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AA21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2D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040B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B84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18D3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51F2FBE"/>
    <w:multiLevelType w:val="multilevel"/>
    <w:tmpl w:val="41C457D2"/>
    <w:lvl w:ilvl="0">
      <w:start w:val="1"/>
      <w:numFmt w:val="upperRoman"/>
      <w:pStyle w:val="Heading1"/>
      <w:lvlText w:val="%1."/>
      <w:lvlJc w:val="left"/>
      <w:pPr>
        <w:tabs>
          <w:tab w:val="num" w:pos="648"/>
        </w:tabs>
        <w:ind w:left="648" w:hanging="648"/>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tabs>
          <w:tab w:val="num" w:pos="990"/>
        </w:tabs>
        <w:ind w:left="99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1296"/>
        </w:tabs>
        <w:ind w:left="1296" w:hanging="288"/>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Heading4"/>
      <w:lvlText w:val=""/>
      <w:lvlJc w:val="left"/>
      <w:pPr>
        <w:tabs>
          <w:tab w:val="num" w:pos="1584"/>
        </w:tabs>
        <w:ind w:left="1584" w:hanging="288"/>
      </w:pPr>
      <w:rPr>
        <w:rFonts w:ascii="Symbol" w:hAnsi="Symbol" w:hint="default"/>
        <w:color w:val="auto"/>
      </w:rPr>
    </w:lvl>
    <w:lvl w:ilvl="4">
      <w:start w:val="1"/>
      <w:numFmt w:val="lowerLetter"/>
      <w:lvlText w:val="%5."/>
      <w:lvlJc w:val="left"/>
      <w:pPr>
        <w:ind w:left="3740" w:hanging="360"/>
      </w:pPr>
      <w:rPr>
        <w:rFonts w:hint="default"/>
      </w:rPr>
    </w:lvl>
    <w:lvl w:ilvl="5">
      <w:start w:val="1"/>
      <w:numFmt w:val="lowerRoman"/>
      <w:lvlText w:val="%6."/>
      <w:lvlJc w:val="right"/>
      <w:pPr>
        <w:ind w:left="4460" w:hanging="180"/>
      </w:pPr>
      <w:rPr>
        <w:rFonts w:hint="default"/>
      </w:rPr>
    </w:lvl>
    <w:lvl w:ilvl="6">
      <w:start w:val="1"/>
      <w:numFmt w:val="decimal"/>
      <w:lvlText w:val="%7."/>
      <w:lvlJc w:val="left"/>
      <w:pPr>
        <w:ind w:left="5180" w:hanging="360"/>
      </w:pPr>
      <w:rPr>
        <w:rFonts w:hint="default"/>
      </w:rPr>
    </w:lvl>
    <w:lvl w:ilvl="7">
      <w:start w:val="1"/>
      <w:numFmt w:val="lowerLetter"/>
      <w:lvlText w:val="%8."/>
      <w:lvlJc w:val="left"/>
      <w:pPr>
        <w:ind w:left="5900" w:hanging="360"/>
      </w:pPr>
      <w:rPr>
        <w:rFonts w:hint="default"/>
      </w:rPr>
    </w:lvl>
    <w:lvl w:ilvl="8">
      <w:start w:val="1"/>
      <w:numFmt w:val="lowerRoman"/>
      <w:lvlText w:val="%9."/>
      <w:lvlJc w:val="right"/>
      <w:pPr>
        <w:ind w:left="6620" w:hanging="180"/>
      </w:pPr>
      <w:rPr>
        <w:rFonts w:hint="default"/>
      </w:rPr>
    </w:lvl>
  </w:abstractNum>
  <w:abstractNum w:abstractNumId="9" w15:restartNumberingAfterBreak="0">
    <w:nsid w:val="226E0259"/>
    <w:multiLevelType w:val="multilevel"/>
    <w:tmpl w:val="3BE67A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tabs>
          <w:tab w:val="num" w:pos="1440"/>
        </w:tabs>
        <w:ind w:left="1440" w:hanging="216"/>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28A10B0"/>
    <w:multiLevelType w:val="hybridMultilevel"/>
    <w:tmpl w:val="E8189518"/>
    <w:lvl w:ilvl="0" w:tplc="5FDCDD8C">
      <w:start w:val="2"/>
      <w:numFmt w:val="upperRoman"/>
      <w:lvlText w:val="%1."/>
      <w:lvlJc w:val="left"/>
      <w:pPr>
        <w:ind w:left="832" w:hanging="716"/>
      </w:pPr>
      <w:rPr>
        <w:rFonts w:ascii="Arial" w:eastAsia="Arial" w:hAnsi="Arial" w:hint="default"/>
        <w:b/>
        <w:bCs/>
        <w:w w:val="95"/>
        <w:sz w:val="24"/>
        <w:szCs w:val="24"/>
      </w:rPr>
    </w:lvl>
    <w:lvl w:ilvl="1" w:tplc="E278CD4E">
      <w:start w:val="1"/>
      <w:numFmt w:val="upperLetter"/>
      <w:lvlText w:val="%2."/>
      <w:lvlJc w:val="left"/>
      <w:pPr>
        <w:ind w:left="1355" w:hanging="543"/>
      </w:pPr>
      <w:rPr>
        <w:rFonts w:ascii="Arial" w:eastAsia="Arial" w:hAnsi="Arial" w:hint="default"/>
        <w:b/>
        <w:bCs/>
        <w:w w:val="94"/>
        <w:sz w:val="24"/>
        <w:szCs w:val="24"/>
      </w:rPr>
    </w:lvl>
    <w:lvl w:ilvl="2" w:tplc="B09CD562">
      <w:start w:val="1"/>
      <w:numFmt w:val="decimal"/>
      <w:lvlText w:val="%3."/>
      <w:lvlJc w:val="left"/>
      <w:pPr>
        <w:ind w:left="1806" w:hanging="442"/>
      </w:pPr>
      <w:rPr>
        <w:rFonts w:ascii="Arial" w:eastAsia="Arial" w:hAnsi="Arial" w:hint="default"/>
        <w:w w:val="102"/>
        <w:sz w:val="23"/>
        <w:szCs w:val="23"/>
      </w:rPr>
    </w:lvl>
    <w:lvl w:ilvl="3" w:tplc="CD304040">
      <w:start w:val="1"/>
      <w:numFmt w:val="lowerLetter"/>
      <w:lvlText w:val="%4."/>
      <w:lvlJc w:val="left"/>
      <w:pPr>
        <w:ind w:left="2233" w:hanging="437"/>
      </w:pPr>
      <w:rPr>
        <w:rFonts w:ascii="Arial" w:eastAsia="Arial" w:hAnsi="Arial" w:hint="default"/>
        <w:sz w:val="23"/>
        <w:szCs w:val="23"/>
      </w:rPr>
    </w:lvl>
    <w:lvl w:ilvl="4" w:tplc="546AFA3E">
      <w:start w:val="1"/>
      <w:numFmt w:val="bullet"/>
      <w:lvlText w:val="•"/>
      <w:lvlJc w:val="left"/>
      <w:pPr>
        <w:ind w:left="2233" w:hanging="437"/>
      </w:pPr>
      <w:rPr>
        <w:rFonts w:hint="default"/>
      </w:rPr>
    </w:lvl>
    <w:lvl w:ilvl="5" w:tplc="BA6C5ED2">
      <w:start w:val="1"/>
      <w:numFmt w:val="bullet"/>
      <w:lvlText w:val="•"/>
      <w:lvlJc w:val="left"/>
      <w:pPr>
        <w:ind w:left="2237" w:hanging="437"/>
      </w:pPr>
      <w:rPr>
        <w:rFonts w:hint="default"/>
      </w:rPr>
    </w:lvl>
    <w:lvl w:ilvl="6" w:tplc="1E26DAEA">
      <w:start w:val="1"/>
      <w:numFmt w:val="bullet"/>
      <w:lvlText w:val="•"/>
      <w:lvlJc w:val="left"/>
      <w:pPr>
        <w:ind w:left="3954" w:hanging="437"/>
      </w:pPr>
      <w:rPr>
        <w:rFonts w:hint="default"/>
      </w:rPr>
    </w:lvl>
    <w:lvl w:ilvl="7" w:tplc="F1CE1DDE">
      <w:start w:val="1"/>
      <w:numFmt w:val="bullet"/>
      <w:lvlText w:val="•"/>
      <w:lvlJc w:val="left"/>
      <w:pPr>
        <w:ind w:left="5670" w:hanging="437"/>
      </w:pPr>
      <w:rPr>
        <w:rFonts w:hint="default"/>
      </w:rPr>
    </w:lvl>
    <w:lvl w:ilvl="8" w:tplc="54383878">
      <w:start w:val="1"/>
      <w:numFmt w:val="bullet"/>
      <w:lvlText w:val="•"/>
      <w:lvlJc w:val="left"/>
      <w:pPr>
        <w:ind w:left="7387" w:hanging="437"/>
      </w:pPr>
      <w:rPr>
        <w:rFonts w:hint="default"/>
      </w:rPr>
    </w:lvl>
  </w:abstractNum>
  <w:abstractNum w:abstractNumId="11" w15:restartNumberingAfterBreak="0">
    <w:nsid w:val="641B3AF9"/>
    <w:multiLevelType w:val="hybridMultilevel"/>
    <w:tmpl w:val="5BA069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C6052"/>
    <w:multiLevelType w:val="hybridMultilevel"/>
    <w:tmpl w:val="B39854D4"/>
    <w:lvl w:ilvl="0" w:tplc="9E327F2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6418A"/>
    <w:multiLevelType w:val="hybridMultilevel"/>
    <w:tmpl w:val="57BAF49A"/>
    <w:lvl w:ilvl="0" w:tplc="FE0E29D6">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331A9"/>
    <w:multiLevelType w:val="multilevel"/>
    <w:tmpl w:val="B3BE25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1224"/>
        </w:tabs>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9"/>
  </w:num>
  <w:num w:numId="2">
    <w:abstractNumId w:val="11"/>
  </w:num>
  <w:num w:numId="3">
    <w:abstractNumId w:val="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50"/>
    <w:rsid w:val="00001821"/>
    <w:rsid w:val="000058D5"/>
    <w:rsid w:val="00005D09"/>
    <w:rsid w:val="00005F4C"/>
    <w:rsid w:val="00010222"/>
    <w:rsid w:val="00011517"/>
    <w:rsid w:val="00013AA2"/>
    <w:rsid w:val="00013C5A"/>
    <w:rsid w:val="00021631"/>
    <w:rsid w:val="00025F8B"/>
    <w:rsid w:val="00027EBC"/>
    <w:rsid w:val="00044877"/>
    <w:rsid w:val="000458DC"/>
    <w:rsid w:val="00050CB7"/>
    <w:rsid w:val="00054B07"/>
    <w:rsid w:val="00064ADD"/>
    <w:rsid w:val="000665F3"/>
    <w:rsid w:val="00080627"/>
    <w:rsid w:val="00080C46"/>
    <w:rsid w:val="0008115D"/>
    <w:rsid w:val="00081A1D"/>
    <w:rsid w:val="0008402D"/>
    <w:rsid w:val="00090FDE"/>
    <w:rsid w:val="00091137"/>
    <w:rsid w:val="00094857"/>
    <w:rsid w:val="00094B62"/>
    <w:rsid w:val="00096692"/>
    <w:rsid w:val="000A0609"/>
    <w:rsid w:val="000A1606"/>
    <w:rsid w:val="000A24BF"/>
    <w:rsid w:val="000A4ED9"/>
    <w:rsid w:val="000A53EC"/>
    <w:rsid w:val="000A549B"/>
    <w:rsid w:val="000A6C46"/>
    <w:rsid w:val="000B1C63"/>
    <w:rsid w:val="000B25BF"/>
    <w:rsid w:val="000B3C44"/>
    <w:rsid w:val="000B5E63"/>
    <w:rsid w:val="000B721D"/>
    <w:rsid w:val="000C0DC7"/>
    <w:rsid w:val="000C395B"/>
    <w:rsid w:val="000E2C10"/>
    <w:rsid w:val="000E4794"/>
    <w:rsid w:val="000E695E"/>
    <w:rsid w:val="000F4B70"/>
    <w:rsid w:val="000F7348"/>
    <w:rsid w:val="001078E4"/>
    <w:rsid w:val="00110DB9"/>
    <w:rsid w:val="0011599D"/>
    <w:rsid w:val="00117ABE"/>
    <w:rsid w:val="00123231"/>
    <w:rsid w:val="001241CF"/>
    <w:rsid w:val="00127482"/>
    <w:rsid w:val="001340AC"/>
    <w:rsid w:val="0013519B"/>
    <w:rsid w:val="00136011"/>
    <w:rsid w:val="001375AD"/>
    <w:rsid w:val="001417C8"/>
    <w:rsid w:val="00141E3F"/>
    <w:rsid w:val="00141F59"/>
    <w:rsid w:val="001463A9"/>
    <w:rsid w:val="001525DC"/>
    <w:rsid w:val="00154C9C"/>
    <w:rsid w:val="00155B57"/>
    <w:rsid w:val="00157211"/>
    <w:rsid w:val="00160060"/>
    <w:rsid w:val="0016083D"/>
    <w:rsid w:val="00161C1D"/>
    <w:rsid w:val="00163489"/>
    <w:rsid w:val="00164DC8"/>
    <w:rsid w:val="00166EA0"/>
    <w:rsid w:val="00171FDE"/>
    <w:rsid w:val="00177DA1"/>
    <w:rsid w:val="00180895"/>
    <w:rsid w:val="00180DDA"/>
    <w:rsid w:val="001829EF"/>
    <w:rsid w:val="001834E4"/>
    <w:rsid w:val="0018591A"/>
    <w:rsid w:val="00194876"/>
    <w:rsid w:val="0019539A"/>
    <w:rsid w:val="001973FD"/>
    <w:rsid w:val="001A1001"/>
    <w:rsid w:val="001A1D69"/>
    <w:rsid w:val="001A4672"/>
    <w:rsid w:val="001B0C48"/>
    <w:rsid w:val="001B2F86"/>
    <w:rsid w:val="001B6047"/>
    <w:rsid w:val="001B72C5"/>
    <w:rsid w:val="001B7329"/>
    <w:rsid w:val="001C1D45"/>
    <w:rsid w:val="001C2B96"/>
    <w:rsid w:val="001D0465"/>
    <w:rsid w:val="001D22F6"/>
    <w:rsid w:val="001D3500"/>
    <w:rsid w:val="001D3C83"/>
    <w:rsid w:val="001D4677"/>
    <w:rsid w:val="001D6FB2"/>
    <w:rsid w:val="001E61DE"/>
    <w:rsid w:val="001F14FC"/>
    <w:rsid w:val="001F7D0F"/>
    <w:rsid w:val="00200A4F"/>
    <w:rsid w:val="0020480D"/>
    <w:rsid w:val="00205A15"/>
    <w:rsid w:val="00210FD0"/>
    <w:rsid w:val="00212EA5"/>
    <w:rsid w:val="00223FFD"/>
    <w:rsid w:val="0022504B"/>
    <w:rsid w:val="00226DB9"/>
    <w:rsid w:val="00230ACC"/>
    <w:rsid w:val="002378ED"/>
    <w:rsid w:val="00246308"/>
    <w:rsid w:val="00252771"/>
    <w:rsid w:val="00253ACF"/>
    <w:rsid w:val="0026353A"/>
    <w:rsid w:val="0026395F"/>
    <w:rsid w:val="0026602C"/>
    <w:rsid w:val="002734D2"/>
    <w:rsid w:val="00273D76"/>
    <w:rsid w:val="00274F16"/>
    <w:rsid w:val="00274F67"/>
    <w:rsid w:val="002768D7"/>
    <w:rsid w:val="0027766F"/>
    <w:rsid w:val="00290871"/>
    <w:rsid w:val="00290F26"/>
    <w:rsid w:val="00295415"/>
    <w:rsid w:val="002A2737"/>
    <w:rsid w:val="002A4E07"/>
    <w:rsid w:val="002B3FD3"/>
    <w:rsid w:val="002B40CD"/>
    <w:rsid w:val="002C1237"/>
    <w:rsid w:val="002C183B"/>
    <w:rsid w:val="002C19AA"/>
    <w:rsid w:val="002C7485"/>
    <w:rsid w:val="002D5CA7"/>
    <w:rsid w:val="002F0564"/>
    <w:rsid w:val="002F3F31"/>
    <w:rsid w:val="0030731A"/>
    <w:rsid w:val="003111DF"/>
    <w:rsid w:val="003122C7"/>
    <w:rsid w:val="00331B16"/>
    <w:rsid w:val="00332C90"/>
    <w:rsid w:val="00340887"/>
    <w:rsid w:val="00350826"/>
    <w:rsid w:val="00350CDE"/>
    <w:rsid w:val="00352957"/>
    <w:rsid w:val="00355A7E"/>
    <w:rsid w:val="0036336E"/>
    <w:rsid w:val="00364B17"/>
    <w:rsid w:val="00364CBA"/>
    <w:rsid w:val="00366B4D"/>
    <w:rsid w:val="00372321"/>
    <w:rsid w:val="00374AC4"/>
    <w:rsid w:val="0038502E"/>
    <w:rsid w:val="0039566F"/>
    <w:rsid w:val="00396C54"/>
    <w:rsid w:val="00396E46"/>
    <w:rsid w:val="003975B0"/>
    <w:rsid w:val="003A523B"/>
    <w:rsid w:val="003C4952"/>
    <w:rsid w:val="003D57DC"/>
    <w:rsid w:val="003E034A"/>
    <w:rsid w:val="003E1E41"/>
    <w:rsid w:val="003E65D2"/>
    <w:rsid w:val="00400910"/>
    <w:rsid w:val="00404D3F"/>
    <w:rsid w:val="0040705D"/>
    <w:rsid w:val="004133D1"/>
    <w:rsid w:val="004227B8"/>
    <w:rsid w:val="00431023"/>
    <w:rsid w:val="00431AAC"/>
    <w:rsid w:val="004420C7"/>
    <w:rsid w:val="00442F78"/>
    <w:rsid w:val="00452F68"/>
    <w:rsid w:val="00454700"/>
    <w:rsid w:val="0045696D"/>
    <w:rsid w:val="00457449"/>
    <w:rsid w:val="00457FEF"/>
    <w:rsid w:val="00467154"/>
    <w:rsid w:val="004741FA"/>
    <w:rsid w:val="00477CFA"/>
    <w:rsid w:val="00477EEA"/>
    <w:rsid w:val="00480295"/>
    <w:rsid w:val="004833B2"/>
    <w:rsid w:val="004863AF"/>
    <w:rsid w:val="00487633"/>
    <w:rsid w:val="00490A44"/>
    <w:rsid w:val="00496F05"/>
    <w:rsid w:val="004A6E23"/>
    <w:rsid w:val="004B5B8D"/>
    <w:rsid w:val="004C1865"/>
    <w:rsid w:val="004C3F86"/>
    <w:rsid w:val="004C5EA0"/>
    <w:rsid w:val="004C673D"/>
    <w:rsid w:val="004D5DBE"/>
    <w:rsid w:val="004E13BF"/>
    <w:rsid w:val="004E5BA5"/>
    <w:rsid w:val="004E70D8"/>
    <w:rsid w:val="004F6174"/>
    <w:rsid w:val="005027E2"/>
    <w:rsid w:val="00506666"/>
    <w:rsid w:val="005079B2"/>
    <w:rsid w:val="0051411C"/>
    <w:rsid w:val="00514BDE"/>
    <w:rsid w:val="0051519A"/>
    <w:rsid w:val="00525201"/>
    <w:rsid w:val="0052520A"/>
    <w:rsid w:val="005366DE"/>
    <w:rsid w:val="005467AF"/>
    <w:rsid w:val="005477A7"/>
    <w:rsid w:val="00552BE1"/>
    <w:rsid w:val="00563825"/>
    <w:rsid w:val="00564290"/>
    <w:rsid w:val="005644F6"/>
    <w:rsid w:val="00570DBB"/>
    <w:rsid w:val="00572395"/>
    <w:rsid w:val="00584DE2"/>
    <w:rsid w:val="00587C54"/>
    <w:rsid w:val="00595724"/>
    <w:rsid w:val="00597BDE"/>
    <w:rsid w:val="005A205D"/>
    <w:rsid w:val="005A43F5"/>
    <w:rsid w:val="005A740D"/>
    <w:rsid w:val="005B6073"/>
    <w:rsid w:val="005C4A3A"/>
    <w:rsid w:val="005D1B31"/>
    <w:rsid w:val="005D2A04"/>
    <w:rsid w:val="005D446C"/>
    <w:rsid w:val="005D51CA"/>
    <w:rsid w:val="005D62BE"/>
    <w:rsid w:val="005D6F53"/>
    <w:rsid w:val="005E0374"/>
    <w:rsid w:val="005E4802"/>
    <w:rsid w:val="005E64F6"/>
    <w:rsid w:val="005F3BC5"/>
    <w:rsid w:val="00600CF8"/>
    <w:rsid w:val="00603AE6"/>
    <w:rsid w:val="00605DD9"/>
    <w:rsid w:val="00606CB1"/>
    <w:rsid w:val="00614425"/>
    <w:rsid w:val="0061759B"/>
    <w:rsid w:val="006223BA"/>
    <w:rsid w:val="00623D99"/>
    <w:rsid w:val="00623E61"/>
    <w:rsid w:val="0063409E"/>
    <w:rsid w:val="006471DF"/>
    <w:rsid w:val="0064751F"/>
    <w:rsid w:val="006512AB"/>
    <w:rsid w:val="0067087F"/>
    <w:rsid w:val="00670A45"/>
    <w:rsid w:val="00681DA6"/>
    <w:rsid w:val="00683D69"/>
    <w:rsid w:val="0068710E"/>
    <w:rsid w:val="006907DB"/>
    <w:rsid w:val="00690996"/>
    <w:rsid w:val="00692334"/>
    <w:rsid w:val="00692A3F"/>
    <w:rsid w:val="00692EAE"/>
    <w:rsid w:val="006A2EB4"/>
    <w:rsid w:val="006B5AE2"/>
    <w:rsid w:val="006C2240"/>
    <w:rsid w:val="006C6867"/>
    <w:rsid w:val="006D5831"/>
    <w:rsid w:val="006E0EC8"/>
    <w:rsid w:val="006F3763"/>
    <w:rsid w:val="006F47F2"/>
    <w:rsid w:val="00704F33"/>
    <w:rsid w:val="00706CB6"/>
    <w:rsid w:val="00716442"/>
    <w:rsid w:val="00717261"/>
    <w:rsid w:val="00717BD9"/>
    <w:rsid w:val="00721067"/>
    <w:rsid w:val="00724EBD"/>
    <w:rsid w:val="007257A9"/>
    <w:rsid w:val="00741BA8"/>
    <w:rsid w:val="00747684"/>
    <w:rsid w:val="007539E0"/>
    <w:rsid w:val="00753C3D"/>
    <w:rsid w:val="00763256"/>
    <w:rsid w:val="0076504D"/>
    <w:rsid w:val="00765F60"/>
    <w:rsid w:val="00767C28"/>
    <w:rsid w:val="007703AC"/>
    <w:rsid w:val="0077358B"/>
    <w:rsid w:val="007876F2"/>
    <w:rsid w:val="00791737"/>
    <w:rsid w:val="007B569D"/>
    <w:rsid w:val="007B636A"/>
    <w:rsid w:val="007C30C1"/>
    <w:rsid w:val="007D0007"/>
    <w:rsid w:val="007D30BA"/>
    <w:rsid w:val="007D6B54"/>
    <w:rsid w:val="007D6CE7"/>
    <w:rsid w:val="007D767F"/>
    <w:rsid w:val="007E1E02"/>
    <w:rsid w:val="007E7818"/>
    <w:rsid w:val="007F121C"/>
    <w:rsid w:val="007F2F03"/>
    <w:rsid w:val="007F4C98"/>
    <w:rsid w:val="007F7D96"/>
    <w:rsid w:val="00801ED4"/>
    <w:rsid w:val="008026EA"/>
    <w:rsid w:val="00804C26"/>
    <w:rsid w:val="00805B35"/>
    <w:rsid w:val="00812334"/>
    <w:rsid w:val="00812A08"/>
    <w:rsid w:val="00813552"/>
    <w:rsid w:val="008153A4"/>
    <w:rsid w:val="00821988"/>
    <w:rsid w:val="00822BCE"/>
    <w:rsid w:val="00825F7B"/>
    <w:rsid w:val="00834B09"/>
    <w:rsid w:val="00837E17"/>
    <w:rsid w:val="00842E05"/>
    <w:rsid w:val="00845A29"/>
    <w:rsid w:val="00850CDE"/>
    <w:rsid w:val="00860836"/>
    <w:rsid w:val="00867250"/>
    <w:rsid w:val="00870B5C"/>
    <w:rsid w:val="008718ED"/>
    <w:rsid w:val="00883EB4"/>
    <w:rsid w:val="00884317"/>
    <w:rsid w:val="00885490"/>
    <w:rsid w:val="00885661"/>
    <w:rsid w:val="00885D11"/>
    <w:rsid w:val="00887AEF"/>
    <w:rsid w:val="00894316"/>
    <w:rsid w:val="008A5C56"/>
    <w:rsid w:val="008B4109"/>
    <w:rsid w:val="008C0FD4"/>
    <w:rsid w:val="008C4EFB"/>
    <w:rsid w:val="008D4C23"/>
    <w:rsid w:val="008D625E"/>
    <w:rsid w:val="008E2DDE"/>
    <w:rsid w:val="008E6357"/>
    <w:rsid w:val="00900983"/>
    <w:rsid w:val="00902D2E"/>
    <w:rsid w:val="00904E13"/>
    <w:rsid w:val="0090717B"/>
    <w:rsid w:val="00912C22"/>
    <w:rsid w:val="0091338C"/>
    <w:rsid w:val="00913C41"/>
    <w:rsid w:val="009176F5"/>
    <w:rsid w:val="00917CAC"/>
    <w:rsid w:val="00922C25"/>
    <w:rsid w:val="00924F4B"/>
    <w:rsid w:val="009427A3"/>
    <w:rsid w:val="009513C4"/>
    <w:rsid w:val="00954BA7"/>
    <w:rsid w:val="00956C68"/>
    <w:rsid w:val="009658B1"/>
    <w:rsid w:val="00974F25"/>
    <w:rsid w:val="00977A76"/>
    <w:rsid w:val="00982EDA"/>
    <w:rsid w:val="00984BCD"/>
    <w:rsid w:val="009850F1"/>
    <w:rsid w:val="00986867"/>
    <w:rsid w:val="009911C9"/>
    <w:rsid w:val="009929D2"/>
    <w:rsid w:val="00993D7F"/>
    <w:rsid w:val="009A31A3"/>
    <w:rsid w:val="009A4EA6"/>
    <w:rsid w:val="009B1676"/>
    <w:rsid w:val="009B2DB1"/>
    <w:rsid w:val="009B6B29"/>
    <w:rsid w:val="009C0C6C"/>
    <w:rsid w:val="009C11B6"/>
    <w:rsid w:val="009C1602"/>
    <w:rsid w:val="009C5A5D"/>
    <w:rsid w:val="009C6B96"/>
    <w:rsid w:val="009D0BC8"/>
    <w:rsid w:val="009D2340"/>
    <w:rsid w:val="009D285D"/>
    <w:rsid w:val="009D3057"/>
    <w:rsid w:val="009D3BA6"/>
    <w:rsid w:val="009D4D4E"/>
    <w:rsid w:val="009D5713"/>
    <w:rsid w:val="009D78B9"/>
    <w:rsid w:val="009E1F19"/>
    <w:rsid w:val="009F0A20"/>
    <w:rsid w:val="009F38EC"/>
    <w:rsid w:val="00A06386"/>
    <w:rsid w:val="00A126DE"/>
    <w:rsid w:val="00A138B8"/>
    <w:rsid w:val="00A14B35"/>
    <w:rsid w:val="00A1753B"/>
    <w:rsid w:val="00A200E4"/>
    <w:rsid w:val="00A23FA9"/>
    <w:rsid w:val="00A24BA9"/>
    <w:rsid w:val="00A347BA"/>
    <w:rsid w:val="00A359F7"/>
    <w:rsid w:val="00A37FB4"/>
    <w:rsid w:val="00A40664"/>
    <w:rsid w:val="00A43DAB"/>
    <w:rsid w:val="00A45E5D"/>
    <w:rsid w:val="00A5277D"/>
    <w:rsid w:val="00A53983"/>
    <w:rsid w:val="00A55929"/>
    <w:rsid w:val="00A609C7"/>
    <w:rsid w:val="00A627CC"/>
    <w:rsid w:val="00A6618A"/>
    <w:rsid w:val="00A667FA"/>
    <w:rsid w:val="00A731BD"/>
    <w:rsid w:val="00A84921"/>
    <w:rsid w:val="00A8570E"/>
    <w:rsid w:val="00A94D4C"/>
    <w:rsid w:val="00A96212"/>
    <w:rsid w:val="00AA3603"/>
    <w:rsid w:val="00AA432D"/>
    <w:rsid w:val="00AA4668"/>
    <w:rsid w:val="00AA5C1B"/>
    <w:rsid w:val="00AB0306"/>
    <w:rsid w:val="00AB4BE1"/>
    <w:rsid w:val="00AC6ABC"/>
    <w:rsid w:val="00AD467A"/>
    <w:rsid w:val="00AD4AEB"/>
    <w:rsid w:val="00AE0FA0"/>
    <w:rsid w:val="00AE2241"/>
    <w:rsid w:val="00AE4F25"/>
    <w:rsid w:val="00AE6B10"/>
    <w:rsid w:val="00AE70C1"/>
    <w:rsid w:val="00AF0E1E"/>
    <w:rsid w:val="00AF4C29"/>
    <w:rsid w:val="00B0308A"/>
    <w:rsid w:val="00B04E14"/>
    <w:rsid w:val="00B076B3"/>
    <w:rsid w:val="00B1047D"/>
    <w:rsid w:val="00B11766"/>
    <w:rsid w:val="00B14815"/>
    <w:rsid w:val="00B14B8A"/>
    <w:rsid w:val="00B16ABA"/>
    <w:rsid w:val="00B253A3"/>
    <w:rsid w:val="00B26715"/>
    <w:rsid w:val="00B272CB"/>
    <w:rsid w:val="00B277B7"/>
    <w:rsid w:val="00B27D66"/>
    <w:rsid w:val="00B30F1B"/>
    <w:rsid w:val="00B35A6D"/>
    <w:rsid w:val="00B36D52"/>
    <w:rsid w:val="00B37A63"/>
    <w:rsid w:val="00B4303C"/>
    <w:rsid w:val="00B45B5C"/>
    <w:rsid w:val="00B537A1"/>
    <w:rsid w:val="00B70D5D"/>
    <w:rsid w:val="00B7267D"/>
    <w:rsid w:val="00B744AA"/>
    <w:rsid w:val="00B74B5B"/>
    <w:rsid w:val="00B80A8C"/>
    <w:rsid w:val="00B93BD4"/>
    <w:rsid w:val="00BA0231"/>
    <w:rsid w:val="00BB3C8C"/>
    <w:rsid w:val="00BC2A04"/>
    <w:rsid w:val="00BC3C72"/>
    <w:rsid w:val="00BC4ECE"/>
    <w:rsid w:val="00BD2868"/>
    <w:rsid w:val="00BD3792"/>
    <w:rsid w:val="00BD49FE"/>
    <w:rsid w:val="00BD5527"/>
    <w:rsid w:val="00BE03C8"/>
    <w:rsid w:val="00BF0A81"/>
    <w:rsid w:val="00BF4F22"/>
    <w:rsid w:val="00BF59B4"/>
    <w:rsid w:val="00BF700B"/>
    <w:rsid w:val="00C00DF2"/>
    <w:rsid w:val="00C014FE"/>
    <w:rsid w:val="00C04892"/>
    <w:rsid w:val="00C14AE7"/>
    <w:rsid w:val="00C159EC"/>
    <w:rsid w:val="00C16E3B"/>
    <w:rsid w:val="00C1709F"/>
    <w:rsid w:val="00C223BC"/>
    <w:rsid w:val="00C308BD"/>
    <w:rsid w:val="00C32253"/>
    <w:rsid w:val="00C32FD1"/>
    <w:rsid w:val="00C332BC"/>
    <w:rsid w:val="00C335A2"/>
    <w:rsid w:val="00C36C08"/>
    <w:rsid w:val="00C4535C"/>
    <w:rsid w:val="00C46233"/>
    <w:rsid w:val="00C51F48"/>
    <w:rsid w:val="00C5225B"/>
    <w:rsid w:val="00C52E5B"/>
    <w:rsid w:val="00C55522"/>
    <w:rsid w:val="00C5683D"/>
    <w:rsid w:val="00C57F2F"/>
    <w:rsid w:val="00C6571F"/>
    <w:rsid w:val="00C67510"/>
    <w:rsid w:val="00C80C63"/>
    <w:rsid w:val="00C86694"/>
    <w:rsid w:val="00C878E0"/>
    <w:rsid w:val="00C90E6E"/>
    <w:rsid w:val="00C92AAA"/>
    <w:rsid w:val="00C970BA"/>
    <w:rsid w:val="00CA3B91"/>
    <w:rsid w:val="00CA7EBC"/>
    <w:rsid w:val="00CB5DC7"/>
    <w:rsid w:val="00CB6162"/>
    <w:rsid w:val="00CB6EED"/>
    <w:rsid w:val="00CC1769"/>
    <w:rsid w:val="00CC537D"/>
    <w:rsid w:val="00CC6DE2"/>
    <w:rsid w:val="00CD2E4D"/>
    <w:rsid w:val="00CE2A63"/>
    <w:rsid w:val="00CE4A96"/>
    <w:rsid w:val="00CE4E4C"/>
    <w:rsid w:val="00CE5699"/>
    <w:rsid w:val="00CE5E51"/>
    <w:rsid w:val="00CF11B1"/>
    <w:rsid w:val="00CF1C2A"/>
    <w:rsid w:val="00CF1EF6"/>
    <w:rsid w:val="00D01EA4"/>
    <w:rsid w:val="00D03A61"/>
    <w:rsid w:val="00D06EBC"/>
    <w:rsid w:val="00D20263"/>
    <w:rsid w:val="00D228D7"/>
    <w:rsid w:val="00D24D91"/>
    <w:rsid w:val="00D24E4D"/>
    <w:rsid w:val="00D275DC"/>
    <w:rsid w:val="00D324A8"/>
    <w:rsid w:val="00D3264B"/>
    <w:rsid w:val="00D35D7E"/>
    <w:rsid w:val="00D47A94"/>
    <w:rsid w:val="00D561E3"/>
    <w:rsid w:val="00D57CDC"/>
    <w:rsid w:val="00D61308"/>
    <w:rsid w:val="00D71185"/>
    <w:rsid w:val="00D73ACF"/>
    <w:rsid w:val="00D918F0"/>
    <w:rsid w:val="00D9458E"/>
    <w:rsid w:val="00D96B98"/>
    <w:rsid w:val="00D975DE"/>
    <w:rsid w:val="00DA5DC4"/>
    <w:rsid w:val="00DA6522"/>
    <w:rsid w:val="00DB0EAF"/>
    <w:rsid w:val="00DB1F04"/>
    <w:rsid w:val="00DB5E2E"/>
    <w:rsid w:val="00DC1C71"/>
    <w:rsid w:val="00DD1551"/>
    <w:rsid w:val="00DD3E7B"/>
    <w:rsid w:val="00DD6E78"/>
    <w:rsid w:val="00DE1FA7"/>
    <w:rsid w:val="00DE653C"/>
    <w:rsid w:val="00DF0D43"/>
    <w:rsid w:val="00DF2A1B"/>
    <w:rsid w:val="00E00838"/>
    <w:rsid w:val="00E027C6"/>
    <w:rsid w:val="00E02896"/>
    <w:rsid w:val="00E074CD"/>
    <w:rsid w:val="00E107E3"/>
    <w:rsid w:val="00E11151"/>
    <w:rsid w:val="00E119AB"/>
    <w:rsid w:val="00E11B85"/>
    <w:rsid w:val="00E23941"/>
    <w:rsid w:val="00E33780"/>
    <w:rsid w:val="00E34D35"/>
    <w:rsid w:val="00E3537D"/>
    <w:rsid w:val="00E41378"/>
    <w:rsid w:val="00E43047"/>
    <w:rsid w:val="00E45296"/>
    <w:rsid w:val="00E53ED6"/>
    <w:rsid w:val="00E53F77"/>
    <w:rsid w:val="00E54D68"/>
    <w:rsid w:val="00E60833"/>
    <w:rsid w:val="00E62BD3"/>
    <w:rsid w:val="00E666C7"/>
    <w:rsid w:val="00E66BE9"/>
    <w:rsid w:val="00E7005F"/>
    <w:rsid w:val="00E9146A"/>
    <w:rsid w:val="00E963E5"/>
    <w:rsid w:val="00EA0930"/>
    <w:rsid w:val="00EA180A"/>
    <w:rsid w:val="00EA73CD"/>
    <w:rsid w:val="00EB0B5C"/>
    <w:rsid w:val="00EB26D4"/>
    <w:rsid w:val="00EB2D5D"/>
    <w:rsid w:val="00EB5AAF"/>
    <w:rsid w:val="00EB7A48"/>
    <w:rsid w:val="00EC26BF"/>
    <w:rsid w:val="00EC2853"/>
    <w:rsid w:val="00EC6577"/>
    <w:rsid w:val="00EC7062"/>
    <w:rsid w:val="00EC74BF"/>
    <w:rsid w:val="00ED0BD9"/>
    <w:rsid w:val="00EE46D1"/>
    <w:rsid w:val="00EE48A9"/>
    <w:rsid w:val="00EF3141"/>
    <w:rsid w:val="00EF3517"/>
    <w:rsid w:val="00EF3870"/>
    <w:rsid w:val="00F03202"/>
    <w:rsid w:val="00F035E2"/>
    <w:rsid w:val="00F10E9B"/>
    <w:rsid w:val="00F1402C"/>
    <w:rsid w:val="00F16C11"/>
    <w:rsid w:val="00F24641"/>
    <w:rsid w:val="00F2529B"/>
    <w:rsid w:val="00F33E59"/>
    <w:rsid w:val="00F34AC9"/>
    <w:rsid w:val="00F4144A"/>
    <w:rsid w:val="00F432D6"/>
    <w:rsid w:val="00F45E56"/>
    <w:rsid w:val="00F564F7"/>
    <w:rsid w:val="00F60AC8"/>
    <w:rsid w:val="00F650DB"/>
    <w:rsid w:val="00F66DB8"/>
    <w:rsid w:val="00F72217"/>
    <w:rsid w:val="00F778D3"/>
    <w:rsid w:val="00F7799A"/>
    <w:rsid w:val="00F8375C"/>
    <w:rsid w:val="00F9065A"/>
    <w:rsid w:val="00F913D1"/>
    <w:rsid w:val="00F94977"/>
    <w:rsid w:val="00FA0681"/>
    <w:rsid w:val="00FA1BBF"/>
    <w:rsid w:val="00FA4484"/>
    <w:rsid w:val="00FA4951"/>
    <w:rsid w:val="00FA4B42"/>
    <w:rsid w:val="00FA6DED"/>
    <w:rsid w:val="00FB492B"/>
    <w:rsid w:val="00FB6871"/>
    <w:rsid w:val="00FB7357"/>
    <w:rsid w:val="00FC03C1"/>
    <w:rsid w:val="00FD3130"/>
    <w:rsid w:val="00FD4137"/>
    <w:rsid w:val="00FD6F88"/>
    <w:rsid w:val="00FE63FD"/>
    <w:rsid w:val="00FF0751"/>
    <w:rsid w:val="00FF1886"/>
    <w:rsid w:val="00FF202E"/>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801B190"/>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65F6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A06386"/>
    <w:pPr>
      <w:numPr>
        <w:numId w:val="3"/>
      </w:numPr>
      <w:spacing w:before="120" w:after="120"/>
      <w:outlineLvl w:val="0"/>
    </w:pPr>
    <w:rPr>
      <w:rFonts w:ascii="Arial" w:hAnsi="Arial" w:cs="Arial"/>
      <w:b/>
      <w:bCs/>
      <w:sz w:val="28"/>
      <w:szCs w:val="28"/>
    </w:rPr>
  </w:style>
  <w:style w:type="paragraph" w:styleId="Heading2">
    <w:name w:val="heading 2"/>
    <w:basedOn w:val="Heading1"/>
    <w:next w:val="Heading3"/>
    <w:link w:val="Heading2Char"/>
    <w:uiPriority w:val="1"/>
    <w:qFormat/>
    <w:rsid w:val="00A06386"/>
    <w:pPr>
      <w:numPr>
        <w:ilvl w:val="1"/>
      </w:numPr>
      <w:tabs>
        <w:tab w:val="clear" w:pos="990"/>
        <w:tab w:val="num" w:pos="1008"/>
      </w:tabs>
      <w:spacing w:before="40"/>
      <w:ind w:left="1008"/>
      <w:outlineLvl w:val="1"/>
    </w:pPr>
    <w:rPr>
      <w:b w:val="0"/>
      <w:bCs w:val="0"/>
      <w:sz w:val="24"/>
      <w:szCs w:val="23"/>
    </w:rPr>
  </w:style>
  <w:style w:type="paragraph" w:styleId="Heading3">
    <w:name w:val="heading 3"/>
    <w:basedOn w:val="Heading2"/>
    <w:next w:val="Heading4"/>
    <w:link w:val="Heading3Char"/>
    <w:uiPriority w:val="9"/>
    <w:unhideWhenUsed/>
    <w:qFormat/>
    <w:rsid w:val="00690996"/>
    <w:pPr>
      <w:keepNext/>
      <w:keepLines/>
      <w:numPr>
        <w:ilvl w:val="2"/>
      </w:numPr>
      <w:outlineLvl w:val="2"/>
    </w:pPr>
    <w:rPr>
      <w:rFonts w:eastAsiaTheme="majorEastAsia" w:cstheme="majorBidi"/>
    </w:rPr>
  </w:style>
  <w:style w:type="paragraph" w:styleId="Heading4">
    <w:name w:val="heading 4"/>
    <w:basedOn w:val="Normal"/>
    <w:next w:val="Normal"/>
    <w:link w:val="Heading4Char"/>
    <w:uiPriority w:val="9"/>
    <w:unhideWhenUsed/>
    <w:qFormat/>
    <w:rsid w:val="00902D2E"/>
    <w:pPr>
      <w:keepNext/>
      <w:keepLines/>
      <w:numPr>
        <w:ilvl w:val="3"/>
        <w:numId w:val="3"/>
      </w:numPr>
      <w:spacing w:before="40" w:after="120"/>
      <w:outlineLvl w:val="3"/>
    </w:pPr>
    <w:rPr>
      <w:rFonts w:ascii="Arial" w:eastAsiaTheme="majorEastAsia" w:hAnsi="Arial"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A06386"/>
    <w:rPr>
      <w:rFonts w:ascii="Arial" w:hAnsi="Arial" w:cs="Arial"/>
      <w:b/>
      <w:bCs/>
      <w:sz w:val="28"/>
      <w:szCs w:val="28"/>
    </w:rPr>
  </w:style>
  <w:style w:type="character" w:customStyle="1" w:styleId="Heading2Char">
    <w:name w:val="Heading 2 Char"/>
    <w:link w:val="Heading2"/>
    <w:uiPriority w:val="1"/>
    <w:locked/>
    <w:rsid w:val="00A06386"/>
    <w:rPr>
      <w:rFonts w:ascii="Arial" w:hAnsi="Arial" w:cs="Arial"/>
      <w:sz w:val="24"/>
      <w:szCs w:val="23"/>
    </w:rPr>
  </w:style>
  <w:style w:type="paragraph" w:styleId="BodyText">
    <w:name w:val="Body Text"/>
    <w:basedOn w:val="Normal"/>
    <w:link w:val="BodyTextChar"/>
    <w:uiPriority w:val="1"/>
    <w:qFormat/>
    <w:pPr>
      <w:ind w:left="1581" w:hanging="720"/>
    </w:pPr>
    <w:rPr>
      <w:rFonts w:ascii="Arial" w:hAnsi="Arial" w:cs="Arial"/>
      <w:sz w:val="23"/>
      <w:szCs w:val="23"/>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867250"/>
    <w:pPr>
      <w:tabs>
        <w:tab w:val="center" w:pos="4680"/>
        <w:tab w:val="right" w:pos="9360"/>
      </w:tabs>
    </w:pPr>
  </w:style>
  <w:style w:type="character" w:customStyle="1" w:styleId="HeaderChar">
    <w:name w:val="Header Char"/>
    <w:link w:val="Header"/>
    <w:uiPriority w:val="99"/>
    <w:locked/>
    <w:rsid w:val="00867250"/>
    <w:rPr>
      <w:rFonts w:ascii="Times New Roman" w:hAnsi="Times New Roman" w:cs="Times New Roman"/>
      <w:sz w:val="24"/>
      <w:szCs w:val="24"/>
    </w:rPr>
  </w:style>
  <w:style w:type="paragraph" w:styleId="Footer">
    <w:name w:val="footer"/>
    <w:basedOn w:val="Normal"/>
    <w:link w:val="FooterChar"/>
    <w:uiPriority w:val="99"/>
    <w:unhideWhenUsed/>
    <w:rsid w:val="00867250"/>
    <w:pPr>
      <w:tabs>
        <w:tab w:val="center" w:pos="4680"/>
        <w:tab w:val="right" w:pos="9360"/>
      </w:tabs>
    </w:pPr>
  </w:style>
  <w:style w:type="character" w:customStyle="1" w:styleId="FooterChar">
    <w:name w:val="Footer Char"/>
    <w:link w:val="Footer"/>
    <w:uiPriority w:val="99"/>
    <w:locked/>
    <w:rsid w:val="00867250"/>
    <w:rPr>
      <w:rFonts w:ascii="Times New Roman" w:hAnsi="Times New Roman" w:cs="Times New Roman"/>
      <w:sz w:val="24"/>
      <w:szCs w:val="24"/>
    </w:rPr>
  </w:style>
  <w:style w:type="table" w:styleId="TableGrid">
    <w:name w:val="Table Grid"/>
    <w:basedOn w:val="TableNormal"/>
    <w:uiPriority w:val="59"/>
    <w:rsid w:val="00606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2BE1"/>
    <w:rPr>
      <w:rFonts w:ascii="Tahoma" w:hAnsi="Tahoma" w:cs="Tahoma"/>
      <w:sz w:val="16"/>
      <w:szCs w:val="16"/>
    </w:rPr>
  </w:style>
  <w:style w:type="character" w:customStyle="1" w:styleId="BalloonTextChar">
    <w:name w:val="Balloon Text Char"/>
    <w:link w:val="BalloonText"/>
    <w:uiPriority w:val="99"/>
    <w:semiHidden/>
    <w:locked/>
    <w:rsid w:val="00552BE1"/>
    <w:rPr>
      <w:rFonts w:ascii="Tahoma" w:hAnsi="Tahoma" w:cs="Tahoma"/>
      <w:sz w:val="16"/>
      <w:szCs w:val="16"/>
    </w:rPr>
  </w:style>
  <w:style w:type="character" w:styleId="CommentReference">
    <w:name w:val="annotation reference"/>
    <w:uiPriority w:val="99"/>
    <w:rsid w:val="0020480D"/>
    <w:rPr>
      <w:rFonts w:cs="Times New Roman"/>
      <w:sz w:val="16"/>
      <w:szCs w:val="16"/>
    </w:rPr>
  </w:style>
  <w:style w:type="paragraph" w:styleId="CommentText">
    <w:name w:val="annotation text"/>
    <w:basedOn w:val="Normal"/>
    <w:link w:val="CommentTextChar"/>
    <w:uiPriority w:val="99"/>
    <w:rsid w:val="0020480D"/>
    <w:rPr>
      <w:sz w:val="20"/>
      <w:szCs w:val="20"/>
    </w:rPr>
  </w:style>
  <w:style w:type="character" w:customStyle="1" w:styleId="CommentTextChar">
    <w:name w:val="Comment Text Char"/>
    <w:link w:val="CommentText"/>
    <w:uiPriority w:val="99"/>
    <w:locked/>
    <w:rsid w:val="002048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20480D"/>
    <w:rPr>
      <w:b/>
      <w:bCs/>
    </w:rPr>
  </w:style>
  <w:style w:type="character" w:customStyle="1" w:styleId="CommentSubjectChar">
    <w:name w:val="Comment Subject Char"/>
    <w:link w:val="CommentSubject"/>
    <w:uiPriority w:val="99"/>
    <w:locked/>
    <w:rsid w:val="0020480D"/>
    <w:rPr>
      <w:rFonts w:ascii="Times New Roman" w:hAnsi="Times New Roman" w:cs="Times New Roman"/>
      <w:b/>
      <w:bCs/>
      <w:sz w:val="20"/>
      <w:szCs w:val="20"/>
    </w:rPr>
  </w:style>
  <w:style w:type="paragraph" w:styleId="Revision">
    <w:name w:val="Revision"/>
    <w:hidden/>
    <w:uiPriority w:val="99"/>
    <w:semiHidden/>
    <w:rsid w:val="00C5683D"/>
    <w:rPr>
      <w:rFonts w:ascii="Times New Roman" w:hAnsi="Times New Roman"/>
      <w:sz w:val="24"/>
      <w:szCs w:val="24"/>
    </w:rPr>
  </w:style>
  <w:style w:type="table" w:customStyle="1" w:styleId="TableGrid1">
    <w:name w:val="Table Grid1"/>
    <w:basedOn w:val="TableNormal"/>
    <w:next w:val="TableGrid"/>
    <w:uiPriority w:val="59"/>
    <w:rsid w:val="00B70D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21988"/>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D3057"/>
    <w:pPr>
      <w:tabs>
        <w:tab w:val="left" w:pos="540"/>
        <w:tab w:val="left" w:pos="720"/>
        <w:tab w:val="right" w:leader="dot" w:pos="9690"/>
      </w:tabs>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821988"/>
    <w:pPr>
      <w:ind w:left="240"/>
    </w:pPr>
    <w:rPr>
      <w:rFonts w:asciiTheme="minorHAnsi" w:hAnsiTheme="minorHAnsi" w:cstheme="minorHAnsi"/>
      <w:smallCaps/>
      <w:sz w:val="20"/>
      <w:szCs w:val="20"/>
    </w:rPr>
  </w:style>
  <w:style w:type="character" w:styleId="Hyperlink">
    <w:name w:val="Hyperlink"/>
    <w:basedOn w:val="DefaultParagraphFont"/>
    <w:uiPriority w:val="99"/>
    <w:unhideWhenUsed/>
    <w:rsid w:val="00821988"/>
    <w:rPr>
      <w:color w:val="0563C1" w:themeColor="hyperlink"/>
      <w:u w:val="single"/>
    </w:rPr>
  </w:style>
  <w:style w:type="character" w:customStyle="1" w:styleId="Heading3Char">
    <w:name w:val="Heading 3 Char"/>
    <w:basedOn w:val="DefaultParagraphFont"/>
    <w:link w:val="Heading3"/>
    <w:uiPriority w:val="9"/>
    <w:rsid w:val="00690996"/>
    <w:rPr>
      <w:rFonts w:ascii="Arial" w:eastAsiaTheme="majorEastAsia" w:hAnsi="Arial" w:cstheme="majorBidi"/>
      <w:sz w:val="24"/>
      <w:szCs w:val="23"/>
    </w:rPr>
  </w:style>
  <w:style w:type="character" w:customStyle="1" w:styleId="Heading4Char">
    <w:name w:val="Heading 4 Char"/>
    <w:basedOn w:val="DefaultParagraphFont"/>
    <w:link w:val="Heading4"/>
    <w:uiPriority w:val="9"/>
    <w:rsid w:val="00902D2E"/>
    <w:rPr>
      <w:rFonts w:ascii="Arial" w:eastAsiaTheme="majorEastAsia" w:hAnsi="Arial" w:cstheme="majorBidi"/>
      <w:iCs/>
      <w:sz w:val="24"/>
      <w:szCs w:val="24"/>
    </w:rPr>
  </w:style>
  <w:style w:type="paragraph" w:styleId="TOC3">
    <w:name w:val="toc 3"/>
    <w:basedOn w:val="Normal"/>
    <w:next w:val="Normal"/>
    <w:autoRedefine/>
    <w:uiPriority w:val="39"/>
    <w:unhideWhenUsed/>
    <w:rsid w:val="00FA4B42"/>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FA4B42"/>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FA4B42"/>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FA4B42"/>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FA4B42"/>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FA4B42"/>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FA4B42"/>
    <w:pPr>
      <w:ind w:left="192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FA4B42"/>
    <w:rPr>
      <w:color w:val="605E5C"/>
      <w:shd w:val="clear" w:color="auto" w:fill="E1DFDD"/>
    </w:rPr>
  </w:style>
  <w:style w:type="character" w:styleId="PlaceholderText">
    <w:name w:val="Placeholder Text"/>
    <w:basedOn w:val="DefaultParagraphFont"/>
    <w:uiPriority w:val="99"/>
    <w:semiHidden/>
    <w:rsid w:val="00C80C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309542">
      <w:marLeft w:val="0"/>
      <w:marRight w:val="0"/>
      <w:marTop w:val="0"/>
      <w:marBottom w:val="0"/>
      <w:divBdr>
        <w:top w:val="none" w:sz="0" w:space="0" w:color="auto"/>
        <w:left w:val="none" w:sz="0" w:space="0" w:color="auto"/>
        <w:bottom w:val="none" w:sz="0" w:space="0" w:color="auto"/>
        <w:right w:val="none" w:sz="0" w:space="0" w:color="auto"/>
      </w:divBdr>
    </w:div>
    <w:div w:id="1591309543">
      <w:marLeft w:val="0"/>
      <w:marRight w:val="0"/>
      <w:marTop w:val="0"/>
      <w:marBottom w:val="0"/>
      <w:divBdr>
        <w:top w:val="none" w:sz="0" w:space="0" w:color="auto"/>
        <w:left w:val="none" w:sz="0" w:space="0" w:color="auto"/>
        <w:bottom w:val="none" w:sz="0" w:space="0" w:color="auto"/>
        <w:right w:val="none" w:sz="0" w:space="0" w:color="auto"/>
      </w:divBdr>
    </w:div>
    <w:div w:id="1591309544">
      <w:marLeft w:val="0"/>
      <w:marRight w:val="0"/>
      <w:marTop w:val="0"/>
      <w:marBottom w:val="0"/>
      <w:divBdr>
        <w:top w:val="none" w:sz="0" w:space="0" w:color="auto"/>
        <w:left w:val="none" w:sz="0" w:space="0" w:color="auto"/>
        <w:bottom w:val="none" w:sz="0" w:space="0" w:color="auto"/>
        <w:right w:val="none" w:sz="0" w:space="0" w:color="auto"/>
      </w:divBdr>
    </w:div>
    <w:div w:id="1591309545">
      <w:marLeft w:val="0"/>
      <w:marRight w:val="0"/>
      <w:marTop w:val="0"/>
      <w:marBottom w:val="0"/>
      <w:divBdr>
        <w:top w:val="none" w:sz="0" w:space="0" w:color="auto"/>
        <w:left w:val="none" w:sz="0" w:space="0" w:color="auto"/>
        <w:bottom w:val="none" w:sz="0" w:space="0" w:color="auto"/>
        <w:right w:val="none" w:sz="0" w:space="0" w:color="auto"/>
      </w:divBdr>
    </w:div>
    <w:div w:id="1591309546">
      <w:marLeft w:val="0"/>
      <w:marRight w:val="0"/>
      <w:marTop w:val="0"/>
      <w:marBottom w:val="0"/>
      <w:divBdr>
        <w:top w:val="none" w:sz="0" w:space="0" w:color="auto"/>
        <w:left w:val="none" w:sz="0" w:space="0" w:color="auto"/>
        <w:bottom w:val="none" w:sz="0" w:space="0" w:color="auto"/>
        <w:right w:val="none" w:sz="0" w:space="0" w:color="auto"/>
      </w:divBdr>
    </w:div>
    <w:div w:id="1591309547">
      <w:marLeft w:val="0"/>
      <w:marRight w:val="0"/>
      <w:marTop w:val="0"/>
      <w:marBottom w:val="0"/>
      <w:divBdr>
        <w:top w:val="none" w:sz="0" w:space="0" w:color="auto"/>
        <w:left w:val="none" w:sz="0" w:space="0" w:color="auto"/>
        <w:bottom w:val="none" w:sz="0" w:space="0" w:color="auto"/>
        <w:right w:val="none" w:sz="0" w:space="0" w:color="auto"/>
      </w:divBdr>
    </w:div>
    <w:div w:id="1591309548">
      <w:marLeft w:val="0"/>
      <w:marRight w:val="0"/>
      <w:marTop w:val="0"/>
      <w:marBottom w:val="0"/>
      <w:divBdr>
        <w:top w:val="none" w:sz="0" w:space="0" w:color="auto"/>
        <w:left w:val="none" w:sz="0" w:space="0" w:color="auto"/>
        <w:bottom w:val="none" w:sz="0" w:space="0" w:color="auto"/>
        <w:right w:val="none" w:sz="0" w:space="0" w:color="auto"/>
      </w:divBdr>
    </w:div>
    <w:div w:id="1591309549">
      <w:marLeft w:val="0"/>
      <w:marRight w:val="0"/>
      <w:marTop w:val="0"/>
      <w:marBottom w:val="0"/>
      <w:divBdr>
        <w:top w:val="none" w:sz="0" w:space="0" w:color="auto"/>
        <w:left w:val="none" w:sz="0" w:space="0" w:color="auto"/>
        <w:bottom w:val="none" w:sz="0" w:space="0" w:color="auto"/>
        <w:right w:val="none" w:sz="0" w:space="0" w:color="auto"/>
      </w:divBdr>
    </w:div>
    <w:div w:id="1591309550">
      <w:marLeft w:val="0"/>
      <w:marRight w:val="0"/>
      <w:marTop w:val="0"/>
      <w:marBottom w:val="0"/>
      <w:divBdr>
        <w:top w:val="none" w:sz="0" w:space="0" w:color="auto"/>
        <w:left w:val="none" w:sz="0" w:space="0" w:color="auto"/>
        <w:bottom w:val="none" w:sz="0" w:space="0" w:color="auto"/>
        <w:right w:val="none" w:sz="0" w:space="0" w:color="auto"/>
      </w:divBdr>
    </w:div>
    <w:div w:id="1591309551">
      <w:marLeft w:val="0"/>
      <w:marRight w:val="0"/>
      <w:marTop w:val="0"/>
      <w:marBottom w:val="0"/>
      <w:divBdr>
        <w:top w:val="none" w:sz="0" w:space="0" w:color="auto"/>
        <w:left w:val="none" w:sz="0" w:space="0" w:color="auto"/>
        <w:bottom w:val="none" w:sz="0" w:space="0" w:color="auto"/>
        <w:right w:val="none" w:sz="0" w:space="0" w:color="auto"/>
      </w:divBdr>
    </w:div>
    <w:div w:id="1591309552">
      <w:marLeft w:val="0"/>
      <w:marRight w:val="0"/>
      <w:marTop w:val="0"/>
      <w:marBottom w:val="0"/>
      <w:divBdr>
        <w:top w:val="none" w:sz="0" w:space="0" w:color="auto"/>
        <w:left w:val="none" w:sz="0" w:space="0" w:color="auto"/>
        <w:bottom w:val="none" w:sz="0" w:space="0" w:color="auto"/>
        <w:right w:val="none" w:sz="0" w:space="0" w:color="auto"/>
      </w:divBdr>
    </w:div>
    <w:div w:id="15913095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scw.maps.arcgis.com/apps/webappviewer/index.html?id=5f2143d1834448dcaffab415972c83cf"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psc.wi.gov/PublishingImages/ForConsumers/Maps/ElectricMapMe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7" ma:contentTypeDescription="Create a new document." ma:contentTypeScope="" ma:versionID="3715a2f2fc8b0d8ee290f4b93429fe32">
  <xsd:schema xmlns:xsd="http://www.w3.org/2001/XMLSchema" xmlns:xs="http://www.w3.org/2001/XMLSchema" xmlns:p="http://schemas.microsoft.com/office/2006/metadata/properties" xmlns:ns2="10f2cb44-b37d-4693-a5c3-140ab663d372" targetNamespace="http://schemas.microsoft.com/office/2006/metadata/properties" ma:root="true" ma:fieldsID="f32b40c5e7d1ef062c8273d24b0c8b26" ns2:_="">
    <xsd:import namespace="10f2cb44-b37d-4693-a5c3-140ab663d3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3CCD3C-7184-42DF-8551-A68373569368}">
  <ds:schemaRefs>
    <ds:schemaRef ds:uri="http://schemas.openxmlformats.org/officeDocument/2006/bibliography"/>
  </ds:schemaRefs>
</ds:datastoreItem>
</file>

<file path=customXml/itemProps3.xml><?xml version="1.0" encoding="utf-8"?>
<ds:datastoreItem xmlns:ds="http://schemas.openxmlformats.org/officeDocument/2006/customXml" ds:itemID="{FC18EA16-EFCD-4169-BF5D-B1BE65FB6C96}"/>
</file>

<file path=customXml/itemProps4.xml><?xml version="1.0" encoding="utf-8"?>
<ds:datastoreItem xmlns:ds="http://schemas.openxmlformats.org/officeDocument/2006/customXml" ds:itemID="{D46708C5-6117-4541-8895-B4EB88DE69B0}"/>
</file>

<file path=customXml/itemProps5.xml><?xml version="1.0" encoding="utf-8"?>
<ds:datastoreItem xmlns:ds="http://schemas.openxmlformats.org/officeDocument/2006/customXml" ds:itemID="{340902FC-E820-4018-9A22-3F099681438D}"/>
</file>

<file path=customXml/itemProps6.xml><?xml version="1.0" encoding="utf-8"?>
<ds:datastoreItem xmlns:ds="http://schemas.openxmlformats.org/officeDocument/2006/customXml" ds:itemID="{302CA486-66CD-4166-9062-E6B9512118F5}"/>
</file>

<file path=docProps/app.xml><?xml version="1.0" encoding="utf-8"?>
<Properties xmlns="http://schemas.openxmlformats.org/officeDocument/2006/extended-properties" xmlns:vt="http://schemas.openxmlformats.org/officeDocument/2006/docPropsVTypes">
  <Template>Normal.dotm</Template>
  <TotalTime>0</TotalTime>
  <Pages>17</Pages>
  <Words>3219</Words>
  <Characters>21087</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ESF 12 Energy EM Fuel Annex</vt:lpstr>
    </vt:vector>
  </TitlesOfParts>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 12 Energy EM Fuel Annex</dc:title>
  <dc:subject/>
  <dc:creator/>
  <cp:keywords/>
  <cp:lastModifiedBy/>
  <cp:revision>1</cp:revision>
  <dcterms:created xsi:type="dcterms:W3CDTF">2020-10-12T15:40:00Z</dcterms:created>
  <dcterms:modified xsi:type="dcterms:W3CDTF">2020-10-12T16:20:00Z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